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406" w:rsidRDefault="00873406">
      <w:pPr>
        <w:spacing w:line="560" w:lineRule="exact"/>
        <w:jc w:val="center"/>
        <w:rPr>
          <w:rFonts w:ascii="黑体" w:eastAsia="黑体" w:hAnsi="宋体"/>
          <w:b/>
          <w:sz w:val="44"/>
          <w:szCs w:val="44"/>
        </w:rPr>
      </w:pPr>
    </w:p>
    <w:p w:rsidR="00873406" w:rsidRDefault="00031639">
      <w:pPr>
        <w:spacing w:line="560" w:lineRule="exact"/>
        <w:jc w:val="center"/>
        <w:rPr>
          <w:rFonts w:ascii="黑体" w:eastAsia="黑体" w:hAnsi="宋体"/>
          <w:b/>
          <w:sz w:val="36"/>
          <w:szCs w:val="36"/>
        </w:rPr>
      </w:pPr>
      <w:r>
        <w:rPr>
          <w:rFonts w:ascii="黑体" w:eastAsia="黑体" w:hAnsi="宋体" w:hint="eastAsia"/>
          <w:b/>
          <w:sz w:val="44"/>
          <w:szCs w:val="44"/>
        </w:rPr>
        <w:t>佛山市房地产行业自律评分评定办法</w:t>
      </w:r>
      <w:bookmarkStart w:id="0" w:name="_GoBack"/>
      <w:bookmarkEnd w:id="0"/>
    </w:p>
    <w:p w:rsidR="00873406" w:rsidRDefault="00873406">
      <w:pPr>
        <w:spacing w:line="560" w:lineRule="exact"/>
        <w:jc w:val="center"/>
        <w:rPr>
          <w:rFonts w:ascii="黑体" w:eastAsia="黑体" w:hAnsi="宋体"/>
          <w:b/>
          <w:sz w:val="36"/>
          <w:szCs w:val="36"/>
        </w:rPr>
      </w:pPr>
    </w:p>
    <w:p w:rsidR="00873406" w:rsidRDefault="00031639">
      <w:pPr>
        <w:spacing w:line="560" w:lineRule="exact"/>
        <w:ind w:firstLine="602"/>
        <w:jc w:val="center"/>
        <w:rPr>
          <w:rFonts w:cs="仿宋_GB2312"/>
          <w:b/>
          <w:bCs/>
          <w:szCs w:val="32"/>
        </w:rPr>
      </w:pPr>
      <w:r>
        <w:rPr>
          <w:rFonts w:cs="仿宋_GB2312" w:hint="eastAsia"/>
          <w:b/>
          <w:bCs/>
          <w:szCs w:val="32"/>
        </w:rPr>
        <w:t>第一章</w:t>
      </w:r>
      <w:r>
        <w:rPr>
          <w:rFonts w:cs="仿宋_GB2312"/>
          <w:b/>
          <w:bCs/>
          <w:szCs w:val="32"/>
        </w:rPr>
        <w:t xml:space="preserve"> </w:t>
      </w:r>
      <w:r>
        <w:rPr>
          <w:rFonts w:cs="仿宋_GB2312" w:hint="eastAsia"/>
          <w:b/>
          <w:bCs/>
          <w:szCs w:val="32"/>
        </w:rPr>
        <w:t>总则</w:t>
      </w:r>
    </w:p>
    <w:p w:rsidR="00873406" w:rsidRDefault="00031639">
      <w:pPr>
        <w:spacing w:line="560" w:lineRule="exact"/>
        <w:ind w:firstLine="602"/>
        <w:rPr>
          <w:rFonts w:cs="仿宋_GB2312"/>
          <w:b/>
          <w:bCs/>
          <w:szCs w:val="32"/>
        </w:rPr>
      </w:pPr>
      <w:r>
        <w:rPr>
          <w:rFonts w:cs="仿宋_GB2312" w:hint="eastAsia"/>
          <w:b/>
          <w:bCs/>
          <w:szCs w:val="32"/>
        </w:rPr>
        <w:t>第一条（目的依据）</w:t>
      </w:r>
    </w:p>
    <w:p w:rsidR="00873406" w:rsidRDefault="00031639">
      <w:pPr>
        <w:spacing w:line="560" w:lineRule="exact"/>
        <w:ind w:firstLine="602"/>
        <w:rPr>
          <w:szCs w:val="32"/>
        </w:rPr>
      </w:pPr>
      <w:r>
        <w:rPr>
          <w:rFonts w:hint="eastAsia"/>
          <w:szCs w:val="32"/>
        </w:rPr>
        <w:t>为了进一步加强我市房地产企业及从业人员的行业自律管理，规范房地产企业经营行为，维护房地产市场秩序，促进房地产行业自律工作，根据《广东省人民政府转发</w:t>
      </w:r>
      <w:r>
        <w:rPr>
          <w:szCs w:val="32"/>
        </w:rPr>
        <w:t>&lt;</w:t>
      </w:r>
      <w:r>
        <w:rPr>
          <w:rFonts w:hint="eastAsia"/>
          <w:szCs w:val="32"/>
        </w:rPr>
        <w:t>国务院关于同意广东省“十二五”时期深化行政审批制度改革先行先试的批复</w:t>
      </w:r>
      <w:r>
        <w:rPr>
          <w:szCs w:val="32"/>
        </w:rPr>
        <w:t>&gt;</w:t>
      </w:r>
      <w:r>
        <w:rPr>
          <w:rFonts w:hint="eastAsia"/>
          <w:szCs w:val="32"/>
        </w:rPr>
        <w:t>的通知》（粤府函〔</w:t>
      </w:r>
      <w:r>
        <w:rPr>
          <w:szCs w:val="32"/>
        </w:rPr>
        <w:t>2012</w:t>
      </w:r>
      <w:r>
        <w:rPr>
          <w:rFonts w:hint="eastAsia"/>
          <w:szCs w:val="32"/>
        </w:rPr>
        <w:t>〕</w:t>
      </w:r>
      <w:r>
        <w:rPr>
          <w:szCs w:val="32"/>
        </w:rPr>
        <w:t>335</w:t>
      </w:r>
      <w:r>
        <w:rPr>
          <w:rFonts w:hint="eastAsia"/>
          <w:szCs w:val="32"/>
        </w:rPr>
        <w:t>号）、《关于推进行业协会商会诚信自律建设工作的意见》（民发〔</w:t>
      </w:r>
      <w:r>
        <w:rPr>
          <w:szCs w:val="32"/>
        </w:rPr>
        <w:t>2014</w:t>
      </w:r>
      <w:r>
        <w:rPr>
          <w:rFonts w:hint="eastAsia"/>
          <w:szCs w:val="32"/>
        </w:rPr>
        <w:t>〕</w:t>
      </w:r>
      <w:r>
        <w:rPr>
          <w:szCs w:val="32"/>
        </w:rPr>
        <w:t>225</w:t>
      </w:r>
      <w:r>
        <w:rPr>
          <w:rFonts w:hint="eastAsia"/>
          <w:szCs w:val="32"/>
        </w:rPr>
        <w:t>号）、《关于深入推进行业协会商会诚信自律建设工作的通知》（粤民函〔</w:t>
      </w:r>
      <w:r>
        <w:rPr>
          <w:szCs w:val="32"/>
        </w:rPr>
        <w:t>2017</w:t>
      </w:r>
      <w:r>
        <w:rPr>
          <w:rFonts w:hint="eastAsia"/>
          <w:szCs w:val="32"/>
        </w:rPr>
        <w:t>〕</w:t>
      </w:r>
      <w:r>
        <w:rPr>
          <w:szCs w:val="32"/>
        </w:rPr>
        <w:t>2060</w:t>
      </w:r>
      <w:r>
        <w:rPr>
          <w:rFonts w:hint="eastAsia"/>
          <w:szCs w:val="32"/>
        </w:rPr>
        <w:t>号）、《佛山市房地产行业信用信息管理办法》（佛建〔</w:t>
      </w:r>
      <w:r>
        <w:rPr>
          <w:rFonts w:hint="eastAsia"/>
          <w:szCs w:val="32"/>
        </w:rPr>
        <w:t>2021</w:t>
      </w:r>
      <w:r>
        <w:rPr>
          <w:rFonts w:hint="eastAsia"/>
          <w:szCs w:val="32"/>
        </w:rPr>
        <w:t>〕</w:t>
      </w:r>
      <w:r>
        <w:rPr>
          <w:rFonts w:hint="eastAsia"/>
          <w:szCs w:val="32"/>
        </w:rPr>
        <w:t>64</w:t>
      </w:r>
      <w:r>
        <w:rPr>
          <w:rFonts w:hint="eastAsia"/>
          <w:szCs w:val="32"/>
        </w:rPr>
        <w:t>号）第三条、第十七条等有关规定，明确行业协会对房地产企业及从业人员的自律评分有关操作，制定本办法。</w:t>
      </w:r>
    </w:p>
    <w:p w:rsidR="00873406" w:rsidRDefault="00031639">
      <w:pPr>
        <w:spacing w:line="560" w:lineRule="exact"/>
        <w:ind w:firstLine="602"/>
        <w:rPr>
          <w:rFonts w:cs="仿宋_GB2312"/>
          <w:b/>
          <w:bCs/>
          <w:szCs w:val="32"/>
        </w:rPr>
      </w:pPr>
      <w:r>
        <w:rPr>
          <w:rFonts w:cs="仿宋_GB2312" w:hint="eastAsia"/>
          <w:b/>
          <w:bCs/>
          <w:szCs w:val="32"/>
        </w:rPr>
        <w:t>第二条（名词说明）</w:t>
      </w:r>
    </w:p>
    <w:p w:rsidR="00873406" w:rsidRDefault="00031639">
      <w:pPr>
        <w:spacing w:line="560" w:lineRule="exact"/>
        <w:ind w:firstLine="602"/>
        <w:rPr>
          <w:rFonts w:cs="仿宋_GB2312"/>
          <w:szCs w:val="32"/>
        </w:rPr>
      </w:pPr>
      <w:r>
        <w:rPr>
          <w:rFonts w:cs="仿宋_GB2312" w:hint="eastAsia"/>
          <w:szCs w:val="32"/>
        </w:rPr>
        <w:t>本办法所称的“房地产企业”包括房地产开发企业、房地产经纪机构、住房租赁企业、房地产评估机构、物业服务企业。</w:t>
      </w:r>
    </w:p>
    <w:p w:rsidR="00873406" w:rsidRDefault="00031639">
      <w:pPr>
        <w:spacing w:line="560" w:lineRule="exact"/>
        <w:ind w:firstLine="602"/>
        <w:rPr>
          <w:rFonts w:cs="仿宋_GB2312"/>
          <w:szCs w:val="32"/>
        </w:rPr>
      </w:pPr>
      <w:r>
        <w:rPr>
          <w:rFonts w:cs="仿宋_GB2312" w:hint="eastAsia"/>
          <w:szCs w:val="32"/>
        </w:rPr>
        <w:t>本办法所称的“房地产从业人员”包括房地产开发企业营销人员、房地产中介从业人员、住房租赁企业从业人员、房地产评估专业人员、物业管理项目经理人（负责人）等从业人员。</w:t>
      </w:r>
    </w:p>
    <w:p w:rsidR="00873406" w:rsidRDefault="00031639">
      <w:pPr>
        <w:spacing w:line="560" w:lineRule="exact"/>
        <w:ind w:firstLine="602"/>
        <w:rPr>
          <w:rFonts w:cs="仿宋_GB2312"/>
          <w:b/>
          <w:bCs/>
          <w:szCs w:val="32"/>
        </w:rPr>
      </w:pPr>
      <w:r>
        <w:rPr>
          <w:rFonts w:cs="仿宋_GB2312" w:hint="eastAsia"/>
          <w:szCs w:val="32"/>
        </w:rPr>
        <w:t>本办法所称的“市、区行业协会”是指接受佛山市、区房地产行政</w:t>
      </w:r>
      <w:r>
        <w:rPr>
          <w:rFonts w:cs="仿宋_GB2312" w:hint="eastAsia"/>
          <w:szCs w:val="32"/>
        </w:rPr>
        <w:t>主管部门指导的市、区房地产行业性质的协会。</w:t>
      </w:r>
    </w:p>
    <w:p w:rsidR="00873406" w:rsidRDefault="00031639">
      <w:pPr>
        <w:spacing w:line="560" w:lineRule="exact"/>
        <w:ind w:firstLine="602"/>
        <w:rPr>
          <w:rFonts w:cs="仿宋_GB2312"/>
          <w:b/>
          <w:bCs/>
          <w:szCs w:val="32"/>
        </w:rPr>
      </w:pPr>
      <w:r>
        <w:rPr>
          <w:rFonts w:cs="仿宋_GB2312" w:hint="eastAsia"/>
          <w:b/>
          <w:bCs/>
          <w:szCs w:val="32"/>
        </w:rPr>
        <w:lastRenderedPageBreak/>
        <w:t>第三条（实施主体）</w:t>
      </w:r>
    </w:p>
    <w:p w:rsidR="00873406" w:rsidRDefault="00031639">
      <w:pPr>
        <w:spacing w:line="560" w:lineRule="exact"/>
        <w:ind w:firstLine="602"/>
        <w:rPr>
          <w:szCs w:val="32"/>
        </w:rPr>
      </w:pPr>
      <w:r>
        <w:rPr>
          <w:rFonts w:hint="eastAsia"/>
          <w:szCs w:val="32"/>
        </w:rPr>
        <w:t>佛山市房地产行业自律评分评定办法由佛山市房地产业协会在市房地产行政主管部门的指导下制定。市、区行业协会共同执行并依据本办法对接受自律管理的企业实施开展行业自律工作。</w:t>
      </w:r>
    </w:p>
    <w:p w:rsidR="00873406" w:rsidRDefault="00031639">
      <w:pPr>
        <w:spacing w:line="560" w:lineRule="exact"/>
        <w:ind w:firstLine="602"/>
        <w:rPr>
          <w:szCs w:val="32"/>
        </w:rPr>
      </w:pPr>
      <w:r>
        <w:rPr>
          <w:rFonts w:hint="eastAsia"/>
          <w:szCs w:val="32"/>
        </w:rPr>
        <w:t>佛山市数字房地产行业发展平台为佛山市房地产行业自律管理工作的信息化平台（以下简称“自律平台”），由市行业协会在市房地产行政主管部门的指导下建设、开发、维护和运用指导，并提供给各区行业协会使用。自律平台提供房地产企业及从业人员行业自律档案的建立、管理、评价、使用、监督、保存等功能。</w:t>
      </w:r>
    </w:p>
    <w:p w:rsidR="00873406" w:rsidRDefault="00031639">
      <w:pPr>
        <w:spacing w:line="560" w:lineRule="exact"/>
        <w:ind w:firstLine="602"/>
        <w:rPr>
          <w:rFonts w:cs="仿宋_GB2312"/>
          <w:b/>
          <w:bCs/>
          <w:szCs w:val="32"/>
        </w:rPr>
      </w:pPr>
      <w:r>
        <w:rPr>
          <w:rFonts w:cs="仿宋_GB2312" w:hint="eastAsia"/>
          <w:b/>
          <w:bCs/>
          <w:szCs w:val="32"/>
        </w:rPr>
        <w:t>第四条（适用对象）</w:t>
      </w:r>
    </w:p>
    <w:p w:rsidR="00873406" w:rsidRDefault="00031639">
      <w:pPr>
        <w:spacing w:line="560" w:lineRule="exact"/>
        <w:ind w:firstLine="602"/>
        <w:rPr>
          <w:rFonts w:cs="仿宋_GB2312"/>
          <w:szCs w:val="32"/>
        </w:rPr>
      </w:pPr>
      <w:r>
        <w:rPr>
          <w:rFonts w:cs="仿宋_GB2312" w:hint="eastAsia"/>
          <w:szCs w:val="32"/>
        </w:rPr>
        <w:t>在本市行政区域内从事房地产开发、经营、管理、服务活动的房地产企业及房地产从业人员，应依据《佛山市房地产行业信用信息管理办法》和本办法的有关规定，在自律平台建立自律档案，纳入行业自律管理，其自律评分工作适用本办法。</w:t>
      </w:r>
    </w:p>
    <w:p w:rsidR="00873406" w:rsidRDefault="00031639">
      <w:pPr>
        <w:spacing w:line="560" w:lineRule="exact"/>
        <w:ind w:firstLine="602"/>
        <w:rPr>
          <w:rFonts w:cs="仿宋_GB2312"/>
          <w:b/>
          <w:bCs/>
          <w:szCs w:val="32"/>
        </w:rPr>
      </w:pPr>
      <w:r>
        <w:rPr>
          <w:rFonts w:cs="仿宋_GB2312" w:hint="eastAsia"/>
          <w:b/>
          <w:bCs/>
          <w:szCs w:val="32"/>
        </w:rPr>
        <w:t>第五条（倡导鼓励）</w:t>
      </w:r>
    </w:p>
    <w:p w:rsidR="00873406" w:rsidRDefault="00031639">
      <w:pPr>
        <w:spacing w:line="560" w:lineRule="exact"/>
        <w:ind w:firstLine="602"/>
        <w:rPr>
          <w:szCs w:val="32"/>
        </w:rPr>
      </w:pPr>
      <w:r>
        <w:rPr>
          <w:rFonts w:hint="eastAsia"/>
          <w:szCs w:val="32"/>
        </w:rPr>
        <w:t>倡导房地产企业加入行业协会，加强自律管理，规范行业经营行为，促进行业健康发展。</w:t>
      </w:r>
    </w:p>
    <w:p w:rsidR="00873406" w:rsidRDefault="00031639">
      <w:pPr>
        <w:spacing w:line="560" w:lineRule="exact"/>
        <w:ind w:firstLine="602"/>
        <w:jc w:val="center"/>
        <w:rPr>
          <w:rFonts w:cs="仿宋_GB2312"/>
          <w:b/>
          <w:bCs/>
          <w:szCs w:val="32"/>
        </w:rPr>
      </w:pPr>
      <w:r>
        <w:rPr>
          <w:rFonts w:cs="仿宋_GB2312" w:hint="eastAsia"/>
          <w:b/>
          <w:bCs/>
          <w:szCs w:val="32"/>
        </w:rPr>
        <w:t>第二章</w:t>
      </w:r>
      <w:r>
        <w:rPr>
          <w:rFonts w:cs="仿宋_GB2312"/>
          <w:b/>
          <w:bCs/>
          <w:szCs w:val="32"/>
        </w:rPr>
        <w:t xml:space="preserve"> </w:t>
      </w:r>
      <w:r>
        <w:rPr>
          <w:rFonts w:cs="仿宋_GB2312" w:hint="eastAsia"/>
          <w:b/>
          <w:bCs/>
          <w:szCs w:val="32"/>
        </w:rPr>
        <w:t>评分规则</w:t>
      </w:r>
    </w:p>
    <w:p w:rsidR="00873406" w:rsidRDefault="00031639">
      <w:pPr>
        <w:spacing w:line="560" w:lineRule="exact"/>
        <w:ind w:firstLine="602"/>
        <w:rPr>
          <w:b/>
          <w:szCs w:val="32"/>
        </w:rPr>
      </w:pPr>
      <w:r>
        <w:rPr>
          <w:rFonts w:hint="eastAsia"/>
          <w:b/>
          <w:szCs w:val="32"/>
        </w:rPr>
        <w:t>第六条（评分周期）</w:t>
      </w:r>
    </w:p>
    <w:p w:rsidR="00873406" w:rsidRDefault="00031639">
      <w:pPr>
        <w:spacing w:line="560" w:lineRule="exact"/>
        <w:ind w:firstLine="602"/>
        <w:rPr>
          <w:szCs w:val="32"/>
        </w:rPr>
      </w:pPr>
      <w:r>
        <w:rPr>
          <w:rFonts w:hint="eastAsia"/>
          <w:szCs w:val="32"/>
        </w:rPr>
        <w:t>房地产企业及从业人员自律评分周期以自然年为评分周期。</w:t>
      </w:r>
    </w:p>
    <w:p w:rsidR="00873406" w:rsidRDefault="00031639">
      <w:pPr>
        <w:spacing w:line="560" w:lineRule="exact"/>
        <w:ind w:firstLine="602"/>
        <w:rPr>
          <w:b/>
          <w:bCs/>
          <w:szCs w:val="32"/>
        </w:rPr>
      </w:pPr>
      <w:r>
        <w:rPr>
          <w:rFonts w:hint="eastAsia"/>
          <w:b/>
          <w:bCs/>
          <w:szCs w:val="32"/>
        </w:rPr>
        <w:t>第七条（评分方式）</w:t>
      </w:r>
    </w:p>
    <w:p w:rsidR="00873406" w:rsidRDefault="00031639">
      <w:pPr>
        <w:spacing w:line="560" w:lineRule="exact"/>
        <w:ind w:firstLine="602"/>
        <w:rPr>
          <w:szCs w:val="32"/>
        </w:rPr>
      </w:pPr>
      <w:r>
        <w:rPr>
          <w:rFonts w:hint="eastAsia"/>
          <w:szCs w:val="32"/>
        </w:rPr>
        <w:t>房地产企业和从业人员的自律分值采用实时评分方式。</w:t>
      </w:r>
    </w:p>
    <w:p w:rsidR="00873406" w:rsidRDefault="00031639">
      <w:pPr>
        <w:spacing w:line="560" w:lineRule="exact"/>
        <w:ind w:firstLine="602"/>
        <w:rPr>
          <w:b/>
          <w:szCs w:val="32"/>
        </w:rPr>
      </w:pPr>
      <w:r>
        <w:rPr>
          <w:rFonts w:cs="仿宋_GB2312" w:hint="eastAsia"/>
          <w:b/>
          <w:bCs/>
          <w:szCs w:val="32"/>
        </w:rPr>
        <w:t>第八条</w:t>
      </w:r>
      <w:r>
        <w:rPr>
          <w:rFonts w:hint="eastAsia"/>
          <w:b/>
          <w:szCs w:val="32"/>
        </w:rPr>
        <w:t>（评分规则）</w:t>
      </w:r>
    </w:p>
    <w:p w:rsidR="00873406" w:rsidRDefault="00031639">
      <w:pPr>
        <w:spacing w:line="560" w:lineRule="exact"/>
        <w:ind w:firstLine="602"/>
        <w:rPr>
          <w:szCs w:val="32"/>
        </w:rPr>
      </w:pPr>
      <w:r>
        <w:rPr>
          <w:rFonts w:hint="eastAsia"/>
          <w:szCs w:val="32"/>
        </w:rPr>
        <w:lastRenderedPageBreak/>
        <w:t>房地产企业及从业人员接受行业自律管理，在自律平台建立自律档案后享有自律分值，具体分值按照评分公式进行计算；</w:t>
      </w:r>
    </w:p>
    <w:p w:rsidR="00873406" w:rsidRDefault="00031639">
      <w:pPr>
        <w:spacing w:line="560" w:lineRule="exact"/>
        <w:ind w:firstLine="602"/>
        <w:rPr>
          <w:szCs w:val="32"/>
        </w:rPr>
      </w:pPr>
      <w:r>
        <w:rPr>
          <w:rFonts w:hint="eastAsia"/>
          <w:szCs w:val="32"/>
        </w:rPr>
        <w:t>房地产企业和从业人员不接受行业自律管理，未在自律平台建立自律档案的，市、区行业协会不予对其开展行业自律评分工作。</w:t>
      </w:r>
    </w:p>
    <w:p w:rsidR="00873406" w:rsidRDefault="00031639">
      <w:pPr>
        <w:spacing w:line="560" w:lineRule="exact"/>
        <w:ind w:firstLine="602"/>
        <w:rPr>
          <w:b/>
          <w:bCs/>
          <w:szCs w:val="32"/>
        </w:rPr>
      </w:pPr>
      <w:r>
        <w:rPr>
          <w:rFonts w:hint="eastAsia"/>
          <w:b/>
          <w:bCs/>
          <w:szCs w:val="32"/>
        </w:rPr>
        <w:t>第九条（评分公式）</w:t>
      </w:r>
    </w:p>
    <w:p w:rsidR="00873406" w:rsidRDefault="00031639">
      <w:pPr>
        <w:spacing w:line="560" w:lineRule="exact"/>
        <w:ind w:firstLine="602"/>
        <w:rPr>
          <w:szCs w:val="32"/>
        </w:rPr>
      </w:pPr>
      <w:r>
        <w:rPr>
          <w:rFonts w:hint="eastAsia"/>
          <w:szCs w:val="32"/>
        </w:rPr>
        <w:t>房地产企业及从业人员自律分值按以下规则进行计算：</w:t>
      </w:r>
    </w:p>
    <w:p w:rsidR="00873406" w:rsidRDefault="00031639">
      <w:pPr>
        <w:pStyle w:val="af1"/>
        <w:numPr>
          <w:ilvl w:val="0"/>
          <w:numId w:val="1"/>
        </w:numPr>
        <w:spacing w:line="560" w:lineRule="exact"/>
        <w:ind w:firstLineChars="0"/>
        <w:rPr>
          <w:b/>
          <w:bCs/>
          <w:szCs w:val="32"/>
        </w:rPr>
      </w:pPr>
      <w:r>
        <w:rPr>
          <w:rFonts w:hint="eastAsia"/>
          <w:b/>
          <w:bCs/>
          <w:szCs w:val="32"/>
        </w:rPr>
        <w:t>房地产企业自律评分规则</w:t>
      </w:r>
    </w:p>
    <w:p w:rsidR="00873406" w:rsidRDefault="00031639">
      <w:pPr>
        <w:spacing w:line="560" w:lineRule="exact"/>
        <w:ind w:firstLineChars="200" w:firstLine="640"/>
        <w:rPr>
          <w:szCs w:val="32"/>
        </w:rPr>
      </w:pPr>
      <w:r>
        <w:rPr>
          <w:szCs w:val="32"/>
        </w:rPr>
        <w:t>1.</w:t>
      </w:r>
      <w:r>
        <w:rPr>
          <w:rFonts w:hint="eastAsia"/>
          <w:szCs w:val="32"/>
        </w:rPr>
        <w:t>自律分值</w:t>
      </w:r>
    </w:p>
    <w:p w:rsidR="00873406" w:rsidRDefault="00031639" w:rsidP="00031639">
      <w:pPr>
        <w:spacing w:line="560" w:lineRule="exact"/>
        <w:ind w:firstLineChars="189" w:firstLine="605"/>
        <w:rPr>
          <w:szCs w:val="32"/>
        </w:rPr>
      </w:pPr>
      <w:r>
        <w:rPr>
          <w:rFonts w:hint="eastAsia"/>
          <w:szCs w:val="32"/>
        </w:rPr>
        <w:t>自律分值</w:t>
      </w:r>
      <w:r>
        <w:rPr>
          <w:szCs w:val="32"/>
        </w:rPr>
        <w:t>=</w:t>
      </w:r>
      <w:r>
        <w:rPr>
          <w:rFonts w:hint="eastAsia"/>
          <w:szCs w:val="32"/>
        </w:rPr>
        <w:t>周期初始自律分值</w:t>
      </w:r>
      <w:r>
        <w:rPr>
          <w:szCs w:val="32"/>
        </w:rPr>
        <w:t>+</w:t>
      </w:r>
      <w:r>
        <w:rPr>
          <w:rFonts w:hint="eastAsia"/>
          <w:szCs w:val="32"/>
        </w:rPr>
        <w:t>周期内自律加分</w:t>
      </w:r>
      <w:r>
        <w:rPr>
          <w:szCs w:val="32"/>
        </w:rPr>
        <w:t>-</w:t>
      </w:r>
      <w:r>
        <w:rPr>
          <w:rFonts w:hint="eastAsia"/>
          <w:szCs w:val="32"/>
        </w:rPr>
        <w:t>周期内自律扣分。</w:t>
      </w:r>
    </w:p>
    <w:p w:rsidR="00873406" w:rsidRDefault="00031639">
      <w:pPr>
        <w:spacing w:line="560" w:lineRule="exact"/>
        <w:ind w:firstLineChars="200" w:firstLine="640"/>
        <w:rPr>
          <w:szCs w:val="32"/>
        </w:rPr>
      </w:pPr>
      <w:r>
        <w:rPr>
          <w:szCs w:val="32"/>
        </w:rPr>
        <w:t>2.</w:t>
      </w:r>
      <w:r>
        <w:rPr>
          <w:rFonts w:hint="eastAsia"/>
          <w:szCs w:val="32"/>
        </w:rPr>
        <w:t>周期初始自律分值</w:t>
      </w:r>
    </w:p>
    <w:p w:rsidR="00873406" w:rsidRDefault="00031639" w:rsidP="00031639">
      <w:pPr>
        <w:spacing w:line="560" w:lineRule="exact"/>
        <w:ind w:firstLineChars="189" w:firstLine="605"/>
        <w:rPr>
          <w:szCs w:val="32"/>
        </w:rPr>
      </w:pPr>
      <w:r>
        <w:rPr>
          <w:rFonts w:hint="eastAsia"/>
          <w:szCs w:val="32"/>
        </w:rPr>
        <w:t>房地产企业建立自律档案后首个评分周期初始自律分值为</w:t>
      </w:r>
      <w:r>
        <w:rPr>
          <w:szCs w:val="32"/>
        </w:rPr>
        <w:t>100</w:t>
      </w:r>
      <w:r>
        <w:rPr>
          <w:rFonts w:hint="eastAsia"/>
          <w:szCs w:val="32"/>
        </w:rPr>
        <w:t>分，随后每个评分周期初始自律分值按如下规则计算：</w:t>
      </w:r>
    </w:p>
    <w:p w:rsidR="00873406" w:rsidRDefault="00031639">
      <w:pPr>
        <w:spacing w:line="560" w:lineRule="exact"/>
        <w:ind w:left="605"/>
        <w:rPr>
          <w:szCs w:val="32"/>
        </w:rPr>
      </w:pPr>
      <w:r>
        <w:rPr>
          <w:rFonts w:hint="eastAsia"/>
          <w:szCs w:val="32"/>
        </w:rPr>
        <w:t>评分周期初始自律分值</w:t>
      </w:r>
      <w:r>
        <w:rPr>
          <w:szCs w:val="32"/>
        </w:rPr>
        <w:t xml:space="preserve"> = </w:t>
      </w:r>
      <w:r>
        <w:rPr>
          <w:rFonts w:hint="eastAsia"/>
          <w:szCs w:val="32"/>
        </w:rPr>
        <w:t>上周期末自律分值×</w:t>
      </w:r>
      <w:r>
        <w:rPr>
          <w:szCs w:val="32"/>
        </w:rPr>
        <w:t>30% + 70</w:t>
      </w:r>
    </w:p>
    <w:p w:rsidR="00873406" w:rsidRDefault="00031639" w:rsidP="00031639">
      <w:pPr>
        <w:spacing w:line="360" w:lineRule="auto"/>
        <w:ind w:firstLineChars="189" w:firstLine="605"/>
        <w:rPr>
          <w:szCs w:val="32"/>
        </w:rPr>
      </w:pPr>
      <w:r>
        <w:rPr>
          <w:szCs w:val="32"/>
        </w:rPr>
        <w:t>3.</w:t>
      </w:r>
      <w:r>
        <w:rPr>
          <w:rFonts w:hint="eastAsia"/>
          <w:szCs w:val="32"/>
        </w:rPr>
        <w:t>房地产企业同时接受多个行业协会自律管理的，由其接受的行业协会对其评分，且每个行业协会评分独立计算，经算术平均后计算得出该房地产企业的自律评分，计算公式如下：</w:t>
      </w:r>
    </w:p>
    <w:p w:rsidR="00873406" w:rsidRDefault="00031639" w:rsidP="00031639">
      <w:pPr>
        <w:spacing w:line="360" w:lineRule="auto"/>
        <w:ind w:firstLineChars="189" w:firstLine="605"/>
        <w:rPr>
          <w:szCs w:val="32"/>
        </w:rPr>
      </w:pPr>
      <w:r>
        <w:rPr>
          <w:rFonts w:hint="eastAsia"/>
          <w:szCs w:val="32"/>
        </w:rPr>
        <w:t>房地产企业自律评分</w:t>
      </w:r>
      <w:r>
        <w:rPr>
          <w:szCs w:val="32"/>
        </w:rPr>
        <w:t xml:space="preserve"> = </w:t>
      </w:r>
      <m:oMath>
        <m:f>
          <m:fPr>
            <m:ctrlPr>
              <w:rPr>
                <w:rFonts w:ascii="Cambria Math" w:hAnsi="Cambria Math"/>
                <w:i/>
                <w:szCs w:val="32"/>
              </w:rPr>
            </m:ctrlPr>
          </m:fPr>
          <m:num>
            <m:sSub>
              <m:sSubPr>
                <m:ctrlPr>
                  <w:rPr>
                    <w:rFonts w:ascii="Cambria Math" w:hAnsi="Cambria Math"/>
                    <w:i/>
                    <w:szCs w:val="32"/>
                  </w:rPr>
                </m:ctrlPr>
              </m:sSubPr>
              <m:e>
                <m:r>
                  <w:rPr>
                    <w:rFonts w:ascii="Cambria Math" w:hAnsi="Cambria Math"/>
                    <w:szCs w:val="32"/>
                  </w:rPr>
                  <m:t>A</m:t>
                </m:r>
              </m:e>
              <m:sub>
                <m:r>
                  <w:rPr>
                    <w:rFonts w:ascii="Cambria Math" w:hAnsi="Cambria Math"/>
                    <w:szCs w:val="32"/>
                  </w:rPr>
                  <m:t>1</m:t>
                </m:r>
              </m:sub>
            </m:sSub>
            <m:r>
              <w:rPr>
                <w:rFonts w:ascii="Cambria Math" w:hAnsi="Cambria Math"/>
                <w:szCs w:val="32"/>
              </w:rPr>
              <m:t>+</m:t>
            </m:r>
            <m:sSub>
              <m:sSubPr>
                <m:ctrlPr>
                  <w:rPr>
                    <w:rFonts w:ascii="Cambria Math" w:hAnsi="Cambria Math"/>
                    <w:i/>
                    <w:szCs w:val="32"/>
                  </w:rPr>
                </m:ctrlPr>
              </m:sSubPr>
              <m:e>
                <m:r>
                  <w:rPr>
                    <w:rFonts w:ascii="Cambria Math" w:hAnsi="Cambria Math"/>
                    <w:szCs w:val="32"/>
                  </w:rPr>
                  <m:t>A</m:t>
                </m:r>
              </m:e>
              <m:sub>
                <m:r>
                  <w:rPr>
                    <w:rFonts w:ascii="Cambria Math" w:hAnsi="Cambria Math"/>
                    <w:szCs w:val="32"/>
                  </w:rPr>
                  <m:t>2</m:t>
                </m:r>
              </m:sub>
            </m:sSub>
            <m:r>
              <w:rPr>
                <w:rFonts w:ascii="Cambria Math" w:hAnsi="Cambria Math"/>
                <w:szCs w:val="32"/>
              </w:rPr>
              <m:t>+⋯</m:t>
            </m:r>
            <m:sSub>
              <m:sSubPr>
                <m:ctrlPr>
                  <w:rPr>
                    <w:rFonts w:ascii="Cambria Math" w:hAnsi="Cambria Math"/>
                    <w:i/>
                    <w:szCs w:val="32"/>
                  </w:rPr>
                </m:ctrlPr>
              </m:sSubPr>
              <m:e>
                <m:r>
                  <w:rPr>
                    <w:rFonts w:ascii="Cambria Math" w:hAnsi="Cambria Math"/>
                    <w:szCs w:val="32"/>
                  </w:rPr>
                  <m:t>A</m:t>
                </m:r>
              </m:e>
              <m:sub>
                <m:r>
                  <w:rPr>
                    <w:rFonts w:ascii="Cambria Math" w:hAnsi="Cambria Math"/>
                    <w:szCs w:val="32"/>
                  </w:rPr>
                  <m:t>n</m:t>
                </m:r>
              </m:sub>
            </m:sSub>
          </m:num>
          <m:den>
            <m:r>
              <w:rPr>
                <w:rFonts w:ascii="Cambria Math" w:hAnsi="Cambria Math"/>
                <w:szCs w:val="32"/>
              </w:rPr>
              <m:t>n</m:t>
            </m:r>
          </m:den>
        </m:f>
      </m:oMath>
    </w:p>
    <w:p w:rsidR="00873406" w:rsidRDefault="00031639" w:rsidP="00031639">
      <w:pPr>
        <w:spacing w:line="360" w:lineRule="auto"/>
        <w:ind w:firstLineChars="189" w:firstLine="605"/>
        <w:rPr>
          <w:szCs w:val="32"/>
        </w:rPr>
      </w:pPr>
      <w:r>
        <w:rPr>
          <w:szCs w:val="32"/>
        </w:rPr>
        <w:t>A</w:t>
      </w:r>
      <w:r>
        <w:rPr>
          <w:szCs w:val="32"/>
          <w:vertAlign w:val="subscript"/>
        </w:rPr>
        <w:t>1</w:t>
      </w:r>
      <w:r>
        <w:rPr>
          <w:rFonts w:hint="eastAsia"/>
          <w:szCs w:val="32"/>
          <w:vertAlign w:val="subscript"/>
        </w:rPr>
        <w:t>、</w:t>
      </w:r>
      <w:r>
        <w:rPr>
          <w:szCs w:val="32"/>
        </w:rPr>
        <w:t>A</w:t>
      </w:r>
      <w:r>
        <w:rPr>
          <w:szCs w:val="32"/>
          <w:vertAlign w:val="subscript"/>
        </w:rPr>
        <w:t>2</w:t>
      </w:r>
      <w:r>
        <w:rPr>
          <w:rFonts w:hint="eastAsia"/>
          <w:szCs w:val="32"/>
          <w:vertAlign w:val="subscript"/>
        </w:rPr>
        <w:t>、</w:t>
      </w:r>
      <w:r>
        <w:rPr>
          <w:szCs w:val="32"/>
        </w:rPr>
        <w:t>A</w:t>
      </w:r>
      <w:r>
        <w:rPr>
          <w:szCs w:val="32"/>
          <w:vertAlign w:val="subscript"/>
        </w:rPr>
        <w:t>3</w:t>
      </w:r>
      <w:r>
        <w:rPr>
          <w:rFonts w:hint="eastAsia"/>
          <w:szCs w:val="32"/>
        </w:rPr>
        <w:t>代表每个行业协会对其的自律评分。</w:t>
      </w:r>
    </w:p>
    <w:p w:rsidR="00873406" w:rsidRDefault="00031639">
      <w:pPr>
        <w:pStyle w:val="af1"/>
        <w:numPr>
          <w:ilvl w:val="0"/>
          <w:numId w:val="1"/>
        </w:numPr>
        <w:spacing w:line="560" w:lineRule="exact"/>
        <w:ind w:firstLineChars="0"/>
        <w:rPr>
          <w:b/>
          <w:bCs/>
          <w:szCs w:val="32"/>
        </w:rPr>
      </w:pPr>
      <w:r>
        <w:rPr>
          <w:rFonts w:hint="eastAsia"/>
          <w:b/>
          <w:bCs/>
          <w:szCs w:val="32"/>
        </w:rPr>
        <w:lastRenderedPageBreak/>
        <w:t>房地产从业人员自律评分规则</w:t>
      </w:r>
    </w:p>
    <w:p w:rsidR="00873406" w:rsidRDefault="00031639">
      <w:pPr>
        <w:spacing w:line="560" w:lineRule="exact"/>
        <w:ind w:firstLine="602"/>
        <w:rPr>
          <w:szCs w:val="32"/>
        </w:rPr>
      </w:pPr>
      <w:r>
        <w:rPr>
          <w:rFonts w:hint="eastAsia"/>
          <w:szCs w:val="32"/>
        </w:rPr>
        <w:t>1</w:t>
      </w:r>
      <w:r>
        <w:rPr>
          <w:rFonts w:hint="eastAsia"/>
          <w:szCs w:val="32"/>
        </w:rPr>
        <w:t>、自律分值</w:t>
      </w:r>
    </w:p>
    <w:p w:rsidR="00873406" w:rsidRDefault="00031639">
      <w:pPr>
        <w:spacing w:line="560" w:lineRule="exact"/>
        <w:ind w:firstLine="602"/>
        <w:rPr>
          <w:szCs w:val="32"/>
        </w:rPr>
      </w:pPr>
      <w:r>
        <w:rPr>
          <w:rFonts w:hint="eastAsia"/>
          <w:szCs w:val="32"/>
        </w:rPr>
        <w:t>自律分值</w:t>
      </w:r>
      <w:r>
        <w:rPr>
          <w:szCs w:val="32"/>
        </w:rPr>
        <w:t>=</w:t>
      </w:r>
      <w:r>
        <w:rPr>
          <w:rFonts w:hint="eastAsia"/>
          <w:szCs w:val="32"/>
        </w:rPr>
        <w:t>周期初始自律分值</w:t>
      </w:r>
      <w:r>
        <w:rPr>
          <w:szCs w:val="32"/>
        </w:rPr>
        <w:t>+</w:t>
      </w:r>
      <w:r>
        <w:rPr>
          <w:rFonts w:hint="eastAsia"/>
          <w:szCs w:val="32"/>
        </w:rPr>
        <w:t>周期内从业人员的自律加分</w:t>
      </w:r>
      <w:r>
        <w:rPr>
          <w:szCs w:val="32"/>
        </w:rPr>
        <w:t>-</w:t>
      </w:r>
      <w:r>
        <w:rPr>
          <w:rFonts w:hint="eastAsia"/>
          <w:szCs w:val="32"/>
        </w:rPr>
        <w:t>周期内从业人员的自律扣分。</w:t>
      </w:r>
    </w:p>
    <w:p w:rsidR="00873406" w:rsidRDefault="00031639">
      <w:pPr>
        <w:spacing w:line="560" w:lineRule="exact"/>
        <w:ind w:firstLine="602"/>
        <w:rPr>
          <w:szCs w:val="32"/>
        </w:rPr>
      </w:pPr>
      <w:r>
        <w:rPr>
          <w:rFonts w:hint="eastAsia"/>
          <w:szCs w:val="32"/>
        </w:rPr>
        <w:t>2</w:t>
      </w:r>
      <w:r>
        <w:rPr>
          <w:rFonts w:hint="eastAsia"/>
          <w:szCs w:val="32"/>
        </w:rPr>
        <w:t>、周期</w:t>
      </w:r>
      <w:r>
        <w:rPr>
          <w:rFonts w:hint="eastAsia"/>
          <w:szCs w:val="32"/>
        </w:rPr>
        <w:t>初始自律分值</w:t>
      </w:r>
    </w:p>
    <w:p w:rsidR="00873406" w:rsidRDefault="00031639">
      <w:pPr>
        <w:spacing w:line="560" w:lineRule="exact"/>
        <w:ind w:firstLine="602"/>
        <w:rPr>
          <w:szCs w:val="32"/>
        </w:rPr>
      </w:pPr>
      <w:r>
        <w:rPr>
          <w:rFonts w:hint="eastAsia"/>
          <w:szCs w:val="32"/>
        </w:rPr>
        <w:t>从业人员首次获得执业工作证之日起，首个评分周期初始自律分值为</w:t>
      </w:r>
      <w:r>
        <w:rPr>
          <w:szCs w:val="32"/>
        </w:rPr>
        <w:t>100</w:t>
      </w:r>
      <w:r>
        <w:rPr>
          <w:rFonts w:hint="eastAsia"/>
          <w:szCs w:val="32"/>
        </w:rPr>
        <w:t>分。</w:t>
      </w:r>
    </w:p>
    <w:p w:rsidR="00873406" w:rsidRDefault="00031639">
      <w:pPr>
        <w:spacing w:line="560" w:lineRule="exact"/>
        <w:ind w:firstLineChars="200" w:firstLine="640"/>
        <w:rPr>
          <w:szCs w:val="32"/>
        </w:rPr>
      </w:pPr>
      <w:r>
        <w:rPr>
          <w:rFonts w:hint="eastAsia"/>
          <w:szCs w:val="32"/>
        </w:rPr>
        <w:t>随后每个评分周期初始自律分值按如下规则计算</w:t>
      </w:r>
      <w:r>
        <w:rPr>
          <w:szCs w:val="32"/>
        </w:rPr>
        <w:t>:</w:t>
      </w:r>
    </w:p>
    <w:p w:rsidR="00873406" w:rsidRDefault="00031639">
      <w:pPr>
        <w:pStyle w:val="af1"/>
        <w:numPr>
          <w:ilvl w:val="255"/>
          <w:numId w:val="0"/>
        </w:numPr>
        <w:tabs>
          <w:tab w:val="left" w:pos="664"/>
        </w:tabs>
        <w:spacing w:line="560" w:lineRule="exact"/>
        <w:ind w:leftChars="200" w:left="640"/>
        <w:rPr>
          <w:b/>
          <w:bCs/>
          <w:szCs w:val="32"/>
        </w:rPr>
      </w:pPr>
      <w:r>
        <w:rPr>
          <w:rFonts w:hint="eastAsia"/>
          <w:szCs w:val="32"/>
        </w:rPr>
        <w:t>1</w:t>
      </w:r>
      <w:r>
        <w:rPr>
          <w:rFonts w:hint="eastAsia"/>
          <w:szCs w:val="32"/>
        </w:rPr>
        <w:t>、房地产开发企业营销人员、中介从业人员、</w:t>
      </w:r>
      <w:r>
        <w:rPr>
          <w:rFonts w:cs="仿宋_GB2312" w:hint="eastAsia"/>
          <w:szCs w:val="32"/>
        </w:rPr>
        <w:t>住房租赁企业从业人员</w:t>
      </w:r>
    </w:p>
    <w:p w:rsidR="00873406" w:rsidRDefault="00031639" w:rsidP="00031639">
      <w:pPr>
        <w:spacing w:line="560" w:lineRule="exact"/>
        <w:ind w:firstLineChars="200" w:firstLine="640"/>
        <w:rPr>
          <w:b/>
          <w:bCs/>
          <w:szCs w:val="32"/>
        </w:rPr>
      </w:pPr>
      <w:r>
        <w:rPr>
          <w:rFonts w:hint="eastAsia"/>
          <w:b/>
          <w:bCs/>
          <w:szCs w:val="32"/>
        </w:rPr>
        <w:t>周期初始自律分值</w:t>
      </w:r>
      <w:r>
        <w:rPr>
          <w:b/>
          <w:bCs/>
          <w:szCs w:val="32"/>
        </w:rPr>
        <w:t>=</w:t>
      </w:r>
      <w:r>
        <w:rPr>
          <w:rFonts w:hint="eastAsia"/>
          <w:b/>
          <w:bCs/>
          <w:szCs w:val="32"/>
        </w:rPr>
        <w:t>行业培训考试分值×</w:t>
      </w:r>
      <w:r>
        <w:rPr>
          <w:b/>
          <w:bCs/>
          <w:szCs w:val="32"/>
        </w:rPr>
        <w:t>35%+</w:t>
      </w:r>
      <w:r>
        <w:rPr>
          <w:rFonts w:hint="eastAsia"/>
          <w:b/>
          <w:bCs/>
          <w:szCs w:val="32"/>
        </w:rPr>
        <w:t>企业评分×</w:t>
      </w:r>
      <w:r>
        <w:rPr>
          <w:b/>
          <w:bCs/>
          <w:szCs w:val="32"/>
        </w:rPr>
        <w:t>5%+</w:t>
      </w:r>
      <w:r>
        <w:rPr>
          <w:rFonts w:hint="eastAsia"/>
          <w:b/>
          <w:bCs/>
          <w:szCs w:val="32"/>
        </w:rPr>
        <w:t>协会自律分加减分</w:t>
      </w:r>
      <w:r>
        <w:rPr>
          <w:b/>
          <w:bCs/>
          <w:szCs w:val="32"/>
        </w:rPr>
        <w:t>+60</w:t>
      </w:r>
      <w:r>
        <w:rPr>
          <w:rFonts w:hint="eastAsia"/>
          <w:b/>
          <w:bCs/>
          <w:szCs w:val="32"/>
        </w:rPr>
        <w:t>分</w:t>
      </w:r>
    </w:p>
    <w:p w:rsidR="00873406" w:rsidRDefault="00031639">
      <w:pPr>
        <w:spacing w:line="560" w:lineRule="exact"/>
        <w:ind w:firstLine="602"/>
        <w:rPr>
          <w:szCs w:val="32"/>
        </w:rPr>
      </w:pPr>
      <w:r>
        <w:rPr>
          <w:rFonts w:hint="eastAsia"/>
          <w:szCs w:val="32"/>
        </w:rPr>
        <w:t>①行业继续教育评分</w:t>
      </w:r>
    </w:p>
    <w:p w:rsidR="00873406" w:rsidRDefault="00031639">
      <w:pPr>
        <w:spacing w:line="560" w:lineRule="exact"/>
        <w:ind w:firstLine="602"/>
        <w:rPr>
          <w:szCs w:val="32"/>
        </w:rPr>
      </w:pPr>
      <w:r>
        <w:rPr>
          <w:rFonts w:hint="eastAsia"/>
          <w:szCs w:val="32"/>
        </w:rPr>
        <w:t>行业继续教育评分是由市行业协会对从业人员当年参与行业继续教育及考核的情况进行评分，满分</w:t>
      </w:r>
      <w:r>
        <w:rPr>
          <w:szCs w:val="32"/>
        </w:rPr>
        <w:t>100</w:t>
      </w:r>
      <w:r>
        <w:rPr>
          <w:rFonts w:hint="eastAsia"/>
          <w:szCs w:val="32"/>
        </w:rPr>
        <w:t>分。</w:t>
      </w:r>
    </w:p>
    <w:p w:rsidR="00873406" w:rsidRDefault="00031639">
      <w:pPr>
        <w:spacing w:line="560" w:lineRule="exact"/>
        <w:ind w:firstLine="602"/>
        <w:rPr>
          <w:szCs w:val="32"/>
        </w:rPr>
      </w:pPr>
      <w:r>
        <w:rPr>
          <w:rFonts w:hint="eastAsia"/>
          <w:szCs w:val="32"/>
        </w:rPr>
        <w:t>②企业评分</w:t>
      </w:r>
    </w:p>
    <w:p w:rsidR="00873406" w:rsidRDefault="00031639">
      <w:pPr>
        <w:spacing w:line="560" w:lineRule="exact"/>
        <w:ind w:firstLine="602"/>
        <w:rPr>
          <w:szCs w:val="32"/>
        </w:rPr>
      </w:pPr>
      <w:r>
        <w:rPr>
          <w:rFonts w:hint="eastAsia"/>
          <w:szCs w:val="32"/>
        </w:rPr>
        <w:t>企业评分是指从业人员参加行业继续教育培训前，所执业的企业对从业人员的业务能力、业务水平、服务态度、服务规范性、在企业的表现进行综合评分，满分</w:t>
      </w:r>
      <w:r>
        <w:rPr>
          <w:szCs w:val="32"/>
        </w:rPr>
        <w:t>100</w:t>
      </w:r>
      <w:r>
        <w:rPr>
          <w:rFonts w:hint="eastAsia"/>
          <w:szCs w:val="32"/>
        </w:rPr>
        <w:t>分。</w:t>
      </w:r>
    </w:p>
    <w:p w:rsidR="00873406" w:rsidRDefault="00031639">
      <w:pPr>
        <w:spacing w:line="560" w:lineRule="exact"/>
        <w:ind w:firstLine="602"/>
        <w:rPr>
          <w:szCs w:val="32"/>
        </w:rPr>
      </w:pPr>
      <w:r>
        <w:rPr>
          <w:rFonts w:hint="eastAsia"/>
          <w:szCs w:val="32"/>
        </w:rPr>
        <w:t>2</w:t>
      </w:r>
      <w:r>
        <w:rPr>
          <w:rFonts w:hint="eastAsia"/>
          <w:szCs w:val="32"/>
        </w:rPr>
        <w:t>、物业管理项目经理人（负责人）</w:t>
      </w:r>
    </w:p>
    <w:p w:rsidR="00873406" w:rsidRDefault="00031639">
      <w:pPr>
        <w:spacing w:line="560" w:lineRule="exact"/>
        <w:ind w:firstLine="602"/>
        <w:rPr>
          <w:b/>
          <w:bCs/>
          <w:szCs w:val="32"/>
        </w:rPr>
      </w:pPr>
      <w:r>
        <w:rPr>
          <w:rFonts w:hint="eastAsia"/>
          <w:b/>
          <w:bCs/>
          <w:szCs w:val="32"/>
        </w:rPr>
        <w:t>周期初始自律分值</w:t>
      </w:r>
      <w:r>
        <w:rPr>
          <w:b/>
          <w:bCs/>
          <w:szCs w:val="32"/>
        </w:rPr>
        <w:t>=</w:t>
      </w:r>
      <w:r>
        <w:rPr>
          <w:rFonts w:hint="eastAsia"/>
          <w:b/>
          <w:bCs/>
          <w:szCs w:val="32"/>
        </w:rPr>
        <w:t>上周期末自律评分值×</w:t>
      </w:r>
      <w:r>
        <w:rPr>
          <w:b/>
          <w:bCs/>
          <w:szCs w:val="32"/>
        </w:rPr>
        <w:t>30%+</w:t>
      </w:r>
      <w:r>
        <w:rPr>
          <w:rFonts w:hint="eastAsia"/>
          <w:b/>
          <w:bCs/>
          <w:szCs w:val="32"/>
        </w:rPr>
        <w:t>上周期客户服务评分×</w:t>
      </w:r>
      <w:r>
        <w:rPr>
          <w:b/>
          <w:bCs/>
          <w:szCs w:val="32"/>
        </w:rPr>
        <w:t>40%+</w:t>
      </w:r>
      <w:r>
        <w:rPr>
          <w:rFonts w:hint="eastAsia"/>
          <w:b/>
          <w:bCs/>
          <w:szCs w:val="32"/>
        </w:rPr>
        <w:t>行业继续教育评分×</w:t>
      </w:r>
      <w:r>
        <w:rPr>
          <w:b/>
          <w:bCs/>
          <w:szCs w:val="32"/>
        </w:rPr>
        <w:t>20%+</w:t>
      </w:r>
      <w:r>
        <w:rPr>
          <w:rFonts w:hint="eastAsia"/>
          <w:b/>
          <w:bCs/>
          <w:szCs w:val="32"/>
        </w:rPr>
        <w:t>企业对从业人员的业务评分×</w:t>
      </w:r>
      <w:r>
        <w:rPr>
          <w:b/>
          <w:bCs/>
          <w:szCs w:val="32"/>
        </w:rPr>
        <w:t>10%</w:t>
      </w:r>
    </w:p>
    <w:p w:rsidR="00873406" w:rsidRDefault="00031639">
      <w:pPr>
        <w:pStyle w:val="af1"/>
        <w:numPr>
          <w:ilvl w:val="0"/>
          <w:numId w:val="2"/>
        </w:numPr>
        <w:spacing w:line="560" w:lineRule="exact"/>
        <w:ind w:firstLineChars="0"/>
        <w:rPr>
          <w:szCs w:val="32"/>
        </w:rPr>
      </w:pPr>
      <w:r>
        <w:rPr>
          <w:rFonts w:hint="eastAsia"/>
          <w:szCs w:val="32"/>
        </w:rPr>
        <w:t>客户服务评分</w:t>
      </w:r>
    </w:p>
    <w:p w:rsidR="00873406" w:rsidRDefault="00031639">
      <w:pPr>
        <w:spacing w:line="560" w:lineRule="exact"/>
        <w:ind w:firstLine="602"/>
        <w:rPr>
          <w:szCs w:val="32"/>
        </w:rPr>
      </w:pPr>
      <w:r>
        <w:rPr>
          <w:rFonts w:hint="eastAsia"/>
          <w:szCs w:val="32"/>
        </w:rPr>
        <w:t>客户服务评分是指年度项目进行业主满意度测评的评分数据。系统自动计算每一考评年度内所负责项目的业主满意度测评分值，满分</w:t>
      </w:r>
      <w:r>
        <w:rPr>
          <w:szCs w:val="32"/>
        </w:rPr>
        <w:t>100</w:t>
      </w:r>
      <w:r>
        <w:rPr>
          <w:rFonts w:hint="eastAsia"/>
          <w:szCs w:val="32"/>
        </w:rPr>
        <w:t>分。</w:t>
      </w:r>
    </w:p>
    <w:p w:rsidR="00873406" w:rsidRDefault="00031639">
      <w:pPr>
        <w:spacing w:line="560" w:lineRule="exact"/>
        <w:ind w:firstLine="602"/>
        <w:rPr>
          <w:szCs w:val="32"/>
        </w:rPr>
      </w:pPr>
      <w:r>
        <w:rPr>
          <w:rFonts w:hint="eastAsia"/>
          <w:szCs w:val="32"/>
        </w:rPr>
        <w:t>②行业继续教育评分</w:t>
      </w:r>
    </w:p>
    <w:p w:rsidR="00873406" w:rsidRDefault="00031639">
      <w:pPr>
        <w:spacing w:line="560" w:lineRule="exact"/>
        <w:ind w:firstLine="602"/>
        <w:rPr>
          <w:szCs w:val="32"/>
        </w:rPr>
      </w:pPr>
      <w:r>
        <w:rPr>
          <w:rFonts w:hint="eastAsia"/>
          <w:szCs w:val="32"/>
        </w:rPr>
        <w:t>行业继续教育评分是由市行业协会</w:t>
      </w:r>
      <w:r>
        <w:rPr>
          <w:rFonts w:hint="eastAsia"/>
          <w:szCs w:val="32"/>
        </w:rPr>
        <w:t>对从业人员当年参与行业继续教育及考核的情况进行评分，满分</w:t>
      </w:r>
      <w:r>
        <w:rPr>
          <w:szCs w:val="32"/>
        </w:rPr>
        <w:t>100</w:t>
      </w:r>
      <w:r>
        <w:rPr>
          <w:rFonts w:hint="eastAsia"/>
          <w:szCs w:val="32"/>
        </w:rPr>
        <w:t>分。</w:t>
      </w:r>
    </w:p>
    <w:p w:rsidR="00873406" w:rsidRDefault="00031639">
      <w:pPr>
        <w:spacing w:line="560" w:lineRule="exact"/>
        <w:ind w:firstLine="602"/>
        <w:rPr>
          <w:szCs w:val="32"/>
        </w:rPr>
      </w:pPr>
      <w:r>
        <w:rPr>
          <w:rFonts w:hint="eastAsia"/>
          <w:szCs w:val="32"/>
        </w:rPr>
        <w:t>③所执业的企业对从业人员的评分</w:t>
      </w:r>
    </w:p>
    <w:p w:rsidR="00873406" w:rsidRDefault="00031639">
      <w:pPr>
        <w:spacing w:line="560" w:lineRule="exact"/>
        <w:ind w:firstLine="602"/>
        <w:rPr>
          <w:szCs w:val="32"/>
        </w:rPr>
      </w:pPr>
      <w:r>
        <w:rPr>
          <w:rFonts w:hint="eastAsia"/>
          <w:szCs w:val="32"/>
        </w:rPr>
        <w:t>所执业的企业对从业人员的评分是指从业人员参加行业继续教育培训前，企业定期对从业人员的业务能力、业务水平、服务态度、服务规范性、在企业的表现进行综合评分，满分</w:t>
      </w:r>
      <w:r>
        <w:rPr>
          <w:szCs w:val="32"/>
        </w:rPr>
        <w:t>100</w:t>
      </w:r>
      <w:r>
        <w:rPr>
          <w:rFonts w:hint="eastAsia"/>
          <w:szCs w:val="32"/>
        </w:rPr>
        <w:t>分。</w:t>
      </w:r>
    </w:p>
    <w:p w:rsidR="00873406" w:rsidRDefault="00031639">
      <w:pPr>
        <w:spacing w:line="560" w:lineRule="exact"/>
        <w:ind w:firstLine="602"/>
        <w:rPr>
          <w:b/>
          <w:bCs/>
          <w:szCs w:val="32"/>
        </w:rPr>
      </w:pPr>
      <w:r>
        <w:rPr>
          <w:rFonts w:hint="eastAsia"/>
          <w:b/>
          <w:bCs/>
          <w:szCs w:val="32"/>
        </w:rPr>
        <w:t>第十条（自律加分规则）</w:t>
      </w:r>
    </w:p>
    <w:p w:rsidR="00873406" w:rsidRDefault="00031639">
      <w:pPr>
        <w:spacing w:line="560" w:lineRule="exact"/>
        <w:ind w:firstLine="602"/>
        <w:rPr>
          <w:szCs w:val="32"/>
        </w:rPr>
      </w:pPr>
      <w:r>
        <w:rPr>
          <w:rFonts w:hint="eastAsia"/>
          <w:szCs w:val="32"/>
        </w:rPr>
        <w:t>（一）行业自律承诺和行业活动加分规则</w:t>
      </w:r>
    </w:p>
    <w:p w:rsidR="00873406" w:rsidRDefault="00031639">
      <w:pPr>
        <w:spacing w:line="560" w:lineRule="exact"/>
        <w:ind w:firstLine="602"/>
        <w:rPr>
          <w:szCs w:val="32"/>
        </w:rPr>
      </w:pPr>
      <w:r>
        <w:rPr>
          <w:rFonts w:hint="eastAsia"/>
          <w:szCs w:val="32"/>
        </w:rPr>
        <w:t>房地产企业及其从业人员承诺自律经营和参与行业协会举办的党建活动、会员大会、理事会、座谈会、培训班、行业论坛、征求意见、博览会、参观交流、公益等行业活动，由活动主办的行业协会予以自律加</w:t>
      </w:r>
      <w:r>
        <w:rPr>
          <w:rFonts w:hint="eastAsia"/>
          <w:szCs w:val="32"/>
        </w:rPr>
        <w:t>分；</w:t>
      </w:r>
    </w:p>
    <w:p w:rsidR="00873406" w:rsidRDefault="00031639">
      <w:pPr>
        <w:spacing w:line="560" w:lineRule="exact"/>
        <w:ind w:firstLine="602"/>
        <w:rPr>
          <w:szCs w:val="32"/>
        </w:rPr>
      </w:pPr>
      <w:r>
        <w:rPr>
          <w:rFonts w:hint="eastAsia"/>
          <w:szCs w:val="32"/>
        </w:rPr>
        <w:t>（二）行业检查和行业表扬加分规则</w:t>
      </w:r>
      <w:r>
        <w:rPr>
          <w:rFonts w:hint="eastAsia"/>
          <w:szCs w:val="32"/>
        </w:rPr>
        <w:t xml:space="preserve"> </w:t>
      </w:r>
    </w:p>
    <w:p w:rsidR="00873406" w:rsidRDefault="00031639">
      <w:pPr>
        <w:spacing w:line="560" w:lineRule="exact"/>
        <w:ind w:firstLine="602"/>
        <w:rPr>
          <w:szCs w:val="32"/>
        </w:rPr>
      </w:pPr>
      <w:r>
        <w:rPr>
          <w:rFonts w:hint="eastAsia"/>
          <w:szCs w:val="32"/>
        </w:rPr>
        <w:t>房地产企业及从业人员在行业协会组织的行业检查结果优异的，或获得行业协会表扬的，由活动主办的行业协会予以自律加分；</w:t>
      </w:r>
    </w:p>
    <w:p w:rsidR="00873406" w:rsidRDefault="00031639">
      <w:pPr>
        <w:spacing w:line="560" w:lineRule="exact"/>
        <w:ind w:firstLine="602"/>
        <w:rPr>
          <w:szCs w:val="32"/>
        </w:rPr>
      </w:pPr>
      <w:r>
        <w:rPr>
          <w:rFonts w:hint="eastAsia"/>
          <w:szCs w:val="32"/>
        </w:rPr>
        <w:t>（三）行业奉献加分规则</w:t>
      </w:r>
    </w:p>
    <w:p w:rsidR="00873406" w:rsidRDefault="00031639">
      <w:pPr>
        <w:spacing w:line="560" w:lineRule="exact"/>
        <w:ind w:firstLine="602"/>
        <w:rPr>
          <w:szCs w:val="32"/>
        </w:rPr>
      </w:pPr>
      <w:r>
        <w:rPr>
          <w:rFonts w:hint="eastAsia"/>
          <w:szCs w:val="32"/>
        </w:rPr>
        <w:t>房地产企业及从业人员行业奉献度高的，可在自律平台提起加分申请，经核查后予以自律加分；</w:t>
      </w:r>
    </w:p>
    <w:p w:rsidR="00873406" w:rsidRDefault="00031639">
      <w:pPr>
        <w:spacing w:line="560" w:lineRule="exact"/>
        <w:ind w:firstLine="602"/>
        <w:rPr>
          <w:szCs w:val="32"/>
        </w:rPr>
      </w:pPr>
      <w:r>
        <w:rPr>
          <w:rFonts w:hint="eastAsia"/>
          <w:szCs w:val="32"/>
        </w:rPr>
        <w:t>具体加分规则详见《房地产企业自律加分标准》《从业人员自律加分标准》（见附件</w:t>
      </w:r>
      <w:r>
        <w:rPr>
          <w:szCs w:val="32"/>
        </w:rPr>
        <w:t>1</w:t>
      </w:r>
      <w:r>
        <w:rPr>
          <w:rFonts w:hint="eastAsia"/>
          <w:szCs w:val="32"/>
        </w:rPr>
        <w:t>、</w:t>
      </w:r>
      <w:r>
        <w:rPr>
          <w:rFonts w:hint="eastAsia"/>
          <w:szCs w:val="32"/>
        </w:rPr>
        <w:t>3</w:t>
      </w:r>
      <w:r>
        <w:rPr>
          <w:rFonts w:hint="eastAsia"/>
          <w:szCs w:val="32"/>
        </w:rPr>
        <w:t>、</w:t>
      </w:r>
      <w:r>
        <w:rPr>
          <w:rFonts w:hint="eastAsia"/>
          <w:szCs w:val="32"/>
        </w:rPr>
        <w:t>5</w:t>
      </w:r>
      <w:r>
        <w:rPr>
          <w:rFonts w:hint="eastAsia"/>
          <w:szCs w:val="32"/>
        </w:rPr>
        <w:t>、</w:t>
      </w:r>
      <w:r>
        <w:rPr>
          <w:rFonts w:hint="eastAsia"/>
          <w:szCs w:val="32"/>
        </w:rPr>
        <w:t>7</w:t>
      </w:r>
      <w:r>
        <w:rPr>
          <w:rFonts w:hint="eastAsia"/>
          <w:szCs w:val="32"/>
        </w:rPr>
        <w:t>）</w:t>
      </w:r>
    </w:p>
    <w:p w:rsidR="00873406" w:rsidRDefault="00031639">
      <w:pPr>
        <w:spacing w:line="560" w:lineRule="exact"/>
        <w:ind w:firstLine="602"/>
        <w:rPr>
          <w:b/>
          <w:bCs/>
          <w:szCs w:val="32"/>
        </w:rPr>
      </w:pPr>
      <w:r>
        <w:rPr>
          <w:rFonts w:hint="eastAsia"/>
          <w:b/>
          <w:bCs/>
          <w:szCs w:val="32"/>
        </w:rPr>
        <w:t>第十一条（自律扣分规则）</w:t>
      </w:r>
    </w:p>
    <w:p w:rsidR="00873406" w:rsidRDefault="00031639">
      <w:pPr>
        <w:spacing w:line="560" w:lineRule="exact"/>
        <w:ind w:firstLine="602"/>
        <w:rPr>
          <w:szCs w:val="32"/>
        </w:rPr>
      </w:pPr>
      <w:r>
        <w:rPr>
          <w:rFonts w:hint="eastAsia"/>
          <w:szCs w:val="32"/>
        </w:rPr>
        <w:t>房地产企业及从业人员违反行业自律公约、《佛山市房地产行业信用信息管理办法》信用记分标准、本办法自律扣分标准、违反相关政策法规和被</w:t>
      </w:r>
      <w:r>
        <w:rPr>
          <w:rFonts w:hint="eastAsia"/>
          <w:szCs w:val="32"/>
        </w:rPr>
        <w:t>市、区行业协会提醒、通报的，市、区行业协会对相关企业进行自律扣分。</w:t>
      </w:r>
    </w:p>
    <w:p w:rsidR="00873406" w:rsidRDefault="00031639">
      <w:pPr>
        <w:spacing w:line="560" w:lineRule="exact"/>
        <w:ind w:firstLine="602"/>
        <w:rPr>
          <w:szCs w:val="32"/>
        </w:rPr>
      </w:pPr>
      <w:r>
        <w:rPr>
          <w:rFonts w:hint="eastAsia"/>
          <w:szCs w:val="32"/>
        </w:rPr>
        <w:t>行业协会公开谴责相关房地产企业和从业人员的，需报行业协会所属辖区的房地产主管部门批准后实施。</w:t>
      </w:r>
    </w:p>
    <w:p w:rsidR="00873406" w:rsidRDefault="00031639">
      <w:pPr>
        <w:spacing w:line="560" w:lineRule="exact"/>
        <w:ind w:firstLine="602"/>
        <w:rPr>
          <w:szCs w:val="32"/>
        </w:rPr>
      </w:pPr>
      <w:r>
        <w:rPr>
          <w:rFonts w:hint="eastAsia"/>
          <w:szCs w:val="32"/>
        </w:rPr>
        <w:t>具体扣分规则详见《房地产企业自律扣分标准》《从业人员自律扣分标准》（见附件</w:t>
      </w:r>
      <w:r>
        <w:rPr>
          <w:szCs w:val="32"/>
        </w:rPr>
        <w:t>2</w:t>
      </w:r>
      <w:r>
        <w:rPr>
          <w:rFonts w:hint="eastAsia"/>
          <w:szCs w:val="32"/>
        </w:rPr>
        <w:t>、</w:t>
      </w:r>
      <w:r>
        <w:rPr>
          <w:rFonts w:hint="eastAsia"/>
          <w:szCs w:val="32"/>
        </w:rPr>
        <w:t>4</w:t>
      </w:r>
      <w:r>
        <w:rPr>
          <w:rFonts w:hint="eastAsia"/>
          <w:szCs w:val="32"/>
        </w:rPr>
        <w:t>、</w:t>
      </w:r>
      <w:r>
        <w:rPr>
          <w:rFonts w:hint="eastAsia"/>
          <w:szCs w:val="32"/>
        </w:rPr>
        <w:t>6</w:t>
      </w:r>
      <w:r>
        <w:rPr>
          <w:rFonts w:hint="eastAsia"/>
          <w:szCs w:val="32"/>
        </w:rPr>
        <w:t>、</w:t>
      </w:r>
      <w:r>
        <w:rPr>
          <w:rFonts w:hint="eastAsia"/>
          <w:szCs w:val="32"/>
        </w:rPr>
        <w:t>8</w:t>
      </w:r>
      <w:r>
        <w:rPr>
          <w:rFonts w:hint="eastAsia"/>
          <w:szCs w:val="32"/>
        </w:rPr>
        <w:t>）</w:t>
      </w:r>
    </w:p>
    <w:p w:rsidR="00873406" w:rsidRDefault="00031639">
      <w:pPr>
        <w:spacing w:line="560" w:lineRule="exact"/>
        <w:ind w:firstLine="602"/>
        <w:rPr>
          <w:b/>
          <w:bCs/>
          <w:szCs w:val="32"/>
        </w:rPr>
      </w:pPr>
      <w:r>
        <w:rPr>
          <w:rFonts w:hint="eastAsia"/>
          <w:b/>
          <w:bCs/>
          <w:szCs w:val="32"/>
        </w:rPr>
        <w:t>第十二条（异议处理）</w:t>
      </w:r>
      <w:r>
        <w:rPr>
          <w:b/>
          <w:bCs/>
          <w:szCs w:val="32"/>
        </w:rPr>
        <w:tab/>
      </w:r>
    </w:p>
    <w:p w:rsidR="00873406" w:rsidRDefault="00031639">
      <w:pPr>
        <w:spacing w:line="560" w:lineRule="exact"/>
        <w:ind w:firstLine="602"/>
        <w:rPr>
          <w:szCs w:val="32"/>
        </w:rPr>
      </w:pPr>
      <w:r>
        <w:rPr>
          <w:rFonts w:hint="eastAsia"/>
          <w:szCs w:val="32"/>
        </w:rPr>
        <w:t>房地产企业及从业人员对市、区行业协会记录的信息产生异议时，可以在记录生效的</w:t>
      </w:r>
      <w:r>
        <w:rPr>
          <w:szCs w:val="32"/>
        </w:rPr>
        <w:t>30</w:t>
      </w:r>
      <w:r>
        <w:rPr>
          <w:rFonts w:hint="eastAsia"/>
          <w:szCs w:val="32"/>
        </w:rPr>
        <w:t>天内，向记录信息的行业协会书面提出异议申请，并提供相应依据；逾期异议申诉无效。</w:t>
      </w:r>
    </w:p>
    <w:p w:rsidR="00873406" w:rsidRDefault="00031639">
      <w:pPr>
        <w:spacing w:line="560" w:lineRule="exact"/>
        <w:ind w:firstLine="602"/>
        <w:rPr>
          <w:szCs w:val="32"/>
        </w:rPr>
      </w:pPr>
      <w:r>
        <w:rPr>
          <w:rFonts w:hint="eastAsia"/>
          <w:szCs w:val="32"/>
        </w:rPr>
        <w:t>市、区行业协会应当在收到书面异议申请后的</w:t>
      </w:r>
      <w:r>
        <w:rPr>
          <w:szCs w:val="32"/>
        </w:rPr>
        <w:t>5</w:t>
      </w:r>
      <w:r>
        <w:rPr>
          <w:rFonts w:hint="eastAsia"/>
          <w:szCs w:val="32"/>
        </w:rPr>
        <w:t>个工作日内组织核查，并于</w:t>
      </w:r>
      <w:r>
        <w:rPr>
          <w:szCs w:val="32"/>
        </w:rPr>
        <w:t>20</w:t>
      </w:r>
      <w:r>
        <w:rPr>
          <w:rFonts w:hint="eastAsia"/>
          <w:szCs w:val="32"/>
        </w:rPr>
        <w:t>个工作日内完成调查。经核查，确属记录失误的，立即予以更正；记录无误的，异议申诉无效。</w:t>
      </w:r>
    </w:p>
    <w:p w:rsidR="00873406" w:rsidRDefault="00031639">
      <w:pPr>
        <w:spacing w:line="560" w:lineRule="exact"/>
        <w:ind w:firstLine="602"/>
        <w:jc w:val="center"/>
        <w:rPr>
          <w:rFonts w:cs="仿宋_GB2312"/>
          <w:b/>
          <w:bCs/>
          <w:szCs w:val="32"/>
        </w:rPr>
      </w:pPr>
      <w:r>
        <w:rPr>
          <w:rFonts w:cs="仿宋_GB2312" w:hint="eastAsia"/>
          <w:b/>
          <w:bCs/>
          <w:szCs w:val="32"/>
        </w:rPr>
        <w:t>第三章</w:t>
      </w:r>
      <w:r>
        <w:rPr>
          <w:rFonts w:cs="仿宋_GB2312"/>
          <w:b/>
          <w:bCs/>
          <w:szCs w:val="32"/>
        </w:rPr>
        <w:t xml:space="preserve"> </w:t>
      </w:r>
      <w:r>
        <w:rPr>
          <w:rFonts w:cs="仿宋_GB2312" w:hint="eastAsia"/>
          <w:b/>
          <w:bCs/>
          <w:szCs w:val="32"/>
        </w:rPr>
        <w:t>评分结果使用</w:t>
      </w:r>
    </w:p>
    <w:p w:rsidR="00873406" w:rsidRDefault="00031639">
      <w:pPr>
        <w:spacing w:line="560" w:lineRule="exact"/>
        <w:ind w:firstLine="602"/>
        <w:rPr>
          <w:b/>
          <w:bCs/>
          <w:szCs w:val="32"/>
        </w:rPr>
      </w:pPr>
      <w:r>
        <w:rPr>
          <w:rFonts w:hint="eastAsia"/>
          <w:b/>
          <w:bCs/>
          <w:szCs w:val="32"/>
        </w:rPr>
        <w:t>第十三条</w:t>
      </w:r>
      <w:r>
        <w:rPr>
          <w:b/>
          <w:bCs/>
          <w:szCs w:val="32"/>
        </w:rPr>
        <w:t xml:space="preserve"> </w:t>
      </w:r>
      <w:r>
        <w:rPr>
          <w:rFonts w:hint="eastAsia"/>
          <w:b/>
          <w:bCs/>
          <w:szCs w:val="32"/>
        </w:rPr>
        <w:t>（自律档案共享）</w:t>
      </w:r>
    </w:p>
    <w:p w:rsidR="00873406" w:rsidRDefault="00031639">
      <w:pPr>
        <w:spacing w:line="560" w:lineRule="exact"/>
        <w:ind w:firstLine="602"/>
        <w:rPr>
          <w:szCs w:val="32"/>
        </w:rPr>
      </w:pPr>
      <w:r>
        <w:rPr>
          <w:rFonts w:hint="eastAsia"/>
          <w:szCs w:val="32"/>
        </w:rPr>
        <w:t>自律平台将与佛山市房地产行业信用信息管理平台（以下简称“信用平台”）实时共享房地产企业及从业人员自律分值、自律加分、自律扣分行为数据，并逐步探索与其他政府职能部门、金融机构建立自律信息合作共享机制。</w:t>
      </w:r>
    </w:p>
    <w:p w:rsidR="00873406" w:rsidRDefault="00031639">
      <w:pPr>
        <w:spacing w:line="560" w:lineRule="exact"/>
        <w:ind w:firstLine="602"/>
        <w:rPr>
          <w:b/>
          <w:bCs/>
          <w:szCs w:val="32"/>
        </w:rPr>
      </w:pPr>
      <w:r>
        <w:rPr>
          <w:rFonts w:hint="eastAsia"/>
          <w:b/>
          <w:bCs/>
          <w:szCs w:val="32"/>
        </w:rPr>
        <w:t>第十四条（自律分值运用）</w:t>
      </w:r>
    </w:p>
    <w:p w:rsidR="00873406" w:rsidRDefault="00031639">
      <w:pPr>
        <w:spacing w:line="560" w:lineRule="exact"/>
        <w:ind w:firstLine="602"/>
        <w:rPr>
          <w:szCs w:val="32"/>
        </w:rPr>
      </w:pPr>
      <w:r>
        <w:rPr>
          <w:rFonts w:hint="eastAsia"/>
          <w:szCs w:val="32"/>
        </w:rPr>
        <w:t>根据《佛山市房地产行业信用信息管理办法》，房地产企业及从业人员计算年度初始信用分值时，自律平台将房地产企业自律分值推送至信用平台，作为房地产企业年度初始信用分值的重要组成部分。</w:t>
      </w:r>
    </w:p>
    <w:p w:rsidR="00873406" w:rsidRDefault="00031639">
      <w:pPr>
        <w:spacing w:line="560" w:lineRule="exact"/>
        <w:ind w:firstLine="602"/>
        <w:rPr>
          <w:b/>
          <w:bCs/>
          <w:szCs w:val="32"/>
        </w:rPr>
      </w:pPr>
      <w:r>
        <w:rPr>
          <w:rFonts w:hint="eastAsia"/>
          <w:b/>
          <w:bCs/>
          <w:szCs w:val="32"/>
        </w:rPr>
        <w:t>第十五条（自律等级评定）</w:t>
      </w:r>
    </w:p>
    <w:p w:rsidR="00873406" w:rsidRDefault="00031639">
      <w:pPr>
        <w:spacing w:line="560" w:lineRule="exact"/>
        <w:ind w:firstLine="602"/>
        <w:rPr>
          <w:szCs w:val="32"/>
        </w:rPr>
      </w:pPr>
      <w:r>
        <w:rPr>
          <w:rFonts w:hint="eastAsia"/>
          <w:szCs w:val="32"/>
        </w:rPr>
        <w:t>房地产企业和从业人员的自律等级采用实时评级方式。规则如下：</w:t>
      </w:r>
    </w:p>
    <w:p w:rsidR="00873406" w:rsidRDefault="00031639">
      <w:pPr>
        <w:pStyle w:val="af1"/>
        <w:numPr>
          <w:ilvl w:val="0"/>
          <w:numId w:val="3"/>
        </w:numPr>
        <w:spacing w:line="560" w:lineRule="exact"/>
        <w:ind w:left="0" w:firstLineChars="0" w:firstLine="602"/>
        <w:rPr>
          <w:szCs w:val="32"/>
        </w:rPr>
      </w:pPr>
      <w:r>
        <w:rPr>
          <w:rFonts w:hint="eastAsia"/>
          <w:szCs w:val="32"/>
        </w:rPr>
        <w:t>自律</w:t>
      </w:r>
      <w:r>
        <w:rPr>
          <w:szCs w:val="32"/>
        </w:rPr>
        <w:t>A</w:t>
      </w:r>
      <w:r>
        <w:rPr>
          <w:rFonts w:hint="eastAsia"/>
          <w:szCs w:val="32"/>
        </w:rPr>
        <w:t>级：自律分值≥</w:t>
      </w:r>
      <w:r>
        <w:rPr>
          <w:szCs w:val="32"/>
        </w:rPr>
        <w:t>110</w:t>
      </w:r>
      <w:r>
        <w:rPr>
          <w:rFonts w:hint="eastAsia"/>
          <w:szCs w:val="32"/>
        </w:rPr>
        <w:t>分、评价时点前一年内无不良自律信息</w:t>
      </w:r>
    </w:p>
    <w:p w:rsidR="00873406" w:rsidRDefault="00031639">
      <w:pPr>
        <w:pStyle w:val="af1"/>
        <w:numPr>
          <w:ilvl w:val="0"/>
          <w:numId w:val="3"/>
        </w:numPr>
        <w:spacing w:line="560" w:lineRule="exact"/>
        <w:ind w:left="0" w:firstLineChars="0" w:firstLine="602"/>
        <w:rPr>
          <w:szCs w:val="32"/>
        </w:rPr>
      </w:pPr>
      <w:r>
        <w:rPr>
          <w:rFonts w:hint="eastAsia"/>
          <w:szCs w:val="32"/>
        </w:rPr>
        <w:t>自律</w:t>
      </w:r>
      <w:r>
        <w:rPr>
          <w:szCs w:val="32"/>
        </w:rPr>
        <w:t>B</w:t>
      </w:r>
      <w:r>
        <w:rPr>
          <w:rFonts w:hint="eastAsia"/>
          <w:szCs w:val="32"/>
        </w:rPr>
        <w:t>级：不满足自律</w:t>
      </w:r>
      <w:r>
        <w:rPr>
          <w:szCs w:val="32"/>
        </w:rPr>
        <w:t>A</w:t>
      </w:r>
      <w:r>
        <w:rPr>
          <w:rFonts w:hint="eastAsia"/>
          <w:szCs w:val="32"/>
        </w:rPr>
        <w:t>级评级条件，但同时满足以下条件，自律分值≥</w:t>
      </w:r>
      <w:r>
        <w:rPr>
          <w:szCs w:val="32"/>
        </w:rPr>
        <w:t>90</w:t>
      </w:r>
      <w:r>
        <w:rPr>
          <w:rFonts w:hint="eastAsia"/>
          <w:szCs w:val="32"/>
        </w:rPr>
        <w:t>，评价时点前一年内无不良自律信息</w:t>
      </w:r>
    </w:p>
    <w:p w:rsidR="00873406" w:rsidRDefault="00031639">
      <w:pPr>
        <w:pStyle w:val="af1"/>
        <w:numPr>
          <w:ilvl w:val="0"/>
          <w:numId w:val="3"/>
        </w:numPr>
        <w:spacing w:line="560" w:lineRule="exact"/>
        <w:ind w:left="0" w:firstLineChars="0" w:firstLine="602"/>
        <w:rPr>
          <w:szCs w:val="32"/>
        </w:rPr>
      </w:pPr>
      <w:r>
        <w:rPr>
          <w:rFonts w:hint="eastAsia"/>
          <w:szCs w:val="32"/>
        </w:rPr>
        <w:t>自律</w:t>
      </w:r>
      <w:r>
        <w:rPr>
          <w:szCs w:val="32"/>
        </w:rPr>
        <w:t>C</w:t>
      </w:r>
      <w:r>
        <w:rPr>
          <w:rFonts w:hint="eastAsia"/>
          <w:szCs w:val="32"/>
        </w:rPr>
        <w:t>级：不满足自律</w:t>
      </w:r>
      <w:r>
        <w:rPr>
          <w:rFonts w:hint="eastAsia"/>
          <w:szCs w:val="32"/>
        </w:rPr>
        <w:t>A</w:t>
      </w:r>
      <w:r>
        <w:rPr>
          <w:rFonts w:hint="eastAsia"/>
          <w:szCs w:val="32"/>
        </w:rPr>
        <w:t>级、</w:t>
      </w:r>
      <w:r>
        <w:rPr>
          <w:szCs w:val="32"/>
        </w:rPr>
        <w:t>B</w:t>
      </w:r>
      <w:r>
        <w:rPr>
          <w:rFonts w:hint="eastAsia"/>
          <w:szCs w:val="32"/>
        </w:rPr>
        <w:t>级评级条件或自律分值＜</w:t>
      </w:r>
      <w:r>
        <w:rPr>
          <w:szCs w:val="32"/>
        </w:rPr>
        <w:t>90</w:t>
      </w:r>
      <w:r>
        <w:rPr>
          <w:rFonts w:hint="eastAsia"/>
          <w:szCs w:val="32"/>
        </w:rPr>
        <w:t>分</w:t>
      </w:r>
    </w:p>
    <w:p w:rsidR="00873406" w:rsidRDefault="00031639">
      <w:pPr>
        <w:spacing w:line="560" w:lineRule="exact"/>
        <w:ind w:firstLine="602"/>
        <w:rPr>
          <w:b/>
          <w:bCs/>
          <w:szCs w:val="32"/>
        </w:rPr>
      </w:pPr>
      <w:r>
        <w:rPr>
          <w:rFonts w:hint="eastAsia"/>
          <w:b/>
          <w:bCs/>
          <w:szCs w:val="32"/>
        </w:rPr>
        <w:t>第十六条（房地产企业激励或</w:t>
      </w:r>
      <w:r>
        <w:rPr>
          <w:rFonts w:hint="eastAsia"/>
          <w:b/>
          <w:bCs/>
          <w:szCs w:val="32"/>
        </w:rPr>
        <w:t>惩戒措施）</w:t>
      </w:r>
    </w:p>
    <w:p w:rsidR="00873406" w:rsidRDefault="00031639">
      <w:pPr>
        <w:spacing w:line="560" w:lineRule="exact"/>
        <w:ind w:firstLine="602"/>
        <w:rPr>
          <w:szCs w:val="32"/>
        </w:rPr>
      </w:pPr>
      <w:r>
        <w:rPr>
          <w:rFonts w:hint="eastAsia"/>
          <w:szCs w:val="32"/>
        </w:rPr>
        <w:t>鼓励市、区行业协会在日常会务开展时与房地产企业和从业人员自律等级有机结合，合理设定激励或惩戒措施：</w:t>
      </w:r>
    </w:p>
    <w:p w:rsidR="00873406" w:rsidRDefault="00031639">
      <w:pPr>
        <w:pStyle w:val="af1"/>
        <w:numPr>
          <w:ilvl w:val="0"/>
          <w:numId w:val="4"/>
        </w:numPr>
        <w:spacing w:line="560" w:lineRule="exact"/>
        <w:ind w:firstLineChars="0"/>
        <w:rPr>
          <w:szCs w:val="32"/>
        </w:rPr>
      </w:pPr>
      <w:r>
        <w:rPr>
          <w:rFonts w:hint="eastAsia"/>
          <w:szCs w:val="32"/>
        </w:rPr>
        <w:t>自律</w:t>
      </w:r>
      <w:r>
        <w:rPr>
          <w:szCs w:val="32"/>
        </w:rPr>
        <w:t>A</w:t>
      </w:r>
      <w:r>
        <w:rPr>
          <w:rFonts w:hint="eastAsia"/>
          <w:szCs w:val="32"/>
        </w:rPr>
        <w:t>级：</w:t>
      </w:r>
      <w:r>
        <w:rPr>
          <w:szCs w:val="32"/>
        </w:rPr>
        <w:t xml:space="preserve"> </w:t>
      </w:r>
    </w:p>
    <w:p w:rsidR="00873406" w:rsidRDefault="00031639" w:rsidP="00031639">
      <w:pPr>
        <w:pStyle w:val="af1"/>
        <w:spacing w:line="560" w:lineRule="exact"/>
        <w:ind w:firstLineChars="188" w:firstLine="602"/>
        <w:rPr>
          <w:szCs w:val="32"/>
        </w:rPr>
      </w:pPr>
      <w:r>
        <w:rPr>
          <w:rFonts w:hint="eastAsia"/>
          <w:szCs w:val="32"/>
        </w:rPr>
        <w:t>房地产企业：市、区行业协会在政府或业主选聘物业企业时予以优先展示推荐；定期将</w:t>
      </w:r>
      <w:r>
        <w:rPr>
          <w:szCs w:val="32"/>
        </w:rPr>
        <w:t>A</w:t>
      </w:r>
      <w:r>
        <w:rPr>
          <w:rFonts w:hint="eastAsia"/>
          <w:szCs w:val="32"/>
        </w:rPr>
        <w:t>级企业名单进行公示并抄报给相关政府部；在行业参观交流、评优评先进评示范等验收活动和表彰活动中予以优先推荐；在政府重合同守信用、承诺诚信经营企业等相关荣誉申报时予以优先推荐；在日常检查检查工作中合理降低检查或抽查的频次；在协会会员职务晋升时优先考虑等激励措施；</w:t>
      </w:r>
    </w:p>
    <w:p w:rsidR="00873406" w:rsidRDefault="00031639" w:rsidP="00031639">
      <w:pPr>
        <w:pStyle w:val="af1"/>
        <w:spacing w:line="560" w:lineRule="exact"/>
        <w:ind w:firstLineChars="188" w:firstLine="602"/>
        <w:rPr>
          <w:szCs w:val="32"/>
        </w:rPr>
      </w:pPr>
      <w:r>
        <w:rPr>
          <w:rFonts w:hint="eastAsia"/>
          <w:szCs w:val="32"/>
        </w:rPr>
        <w:t>从业人员：在行业个人评优评先等表彰活动中予以优先</w:t>
      </w:r>
      <w:r>
        <w:rPr>
          <w:rFonts w:hint="eastAsia"/>
          <w:szCs w:val="32"/>
        </w:rPr>
        <w:t>推荐；行业专业委员会、红名单、专家库、培训师资库、检查组、团体标准、制度文件编写小组中予以优先考虑等激励措施。</w:t>
      </w:r>
    </w:p>
    <w:p w:rsidR="00873406" w:rsidRDefault="00031639">
      <w:pPr>
        <w:pStyle w:val="af1"/>
        <w:numPr>
          <w:ilvl w:val="0"/>
          <w:numId w:val="4"/>
        </w:numPr>
        <w:spacing w:line="560" w:lineRule="exact"/>
        <w:ind w:left="0" w:firstLineChars="0" w:firstLine="602"/>
        <w:rPr>
          <w:szCs w:val="32"/>
        </w:rPr>
      </w:pPr>
      <w:r>
        <w:rPr>
          <w:rFonts w:hint="eastAsia"/>
          <w:szCs w:val="32"/>
        </w:rPr>
        <w:t>自律</w:t>
      </w:r>
      <w:r>
        <w:rPr>
          <w:szCs w:val="32"/>
        </w:rPr>
        <w:t>B</w:t>
      </w:r>
      <w:r>
        <w:rPr>
          <w:rFonts w:hint="eastAsia"/>
          <w:szCs w:val="32"/>
        </w:rPr>
        <w:t>级：</w:t>
      </w:r>
    </w:p>
    <w:p w:rsidR="00873406" w:rsidRDefault="00031639">
      <w:pPr>
        <w:pStyle w:val="af1"/>
        <w:spacing w:line="560" w:lineRule="exact"/>
        <w:ind w:left="602" w:firstLineChars="0" w:firstLine="0"/>
        <w:rPr>
          <w:szCs w:val="32"/>
        </w:rPr>
      </w:pPr>
      <w:r>
        <w:rPr>
          <w:rFonts w:hint="eastAsia"/>
          <w:szCs w:val="32"/>
        </w:rPr>
        <w:t>实施正常的自律管理措施。</w:t>
      </w:r>
    </w:p>
    <w:p w:rsidR="00873406" w:rsidRDefault="00031639">
      <w:pPr>
        <w:pStyle w:val="af1"/>
        <w:numPr>
          <w:ilvl w:val="0"/>
          <w:numId w:val="4"/>
        </w:numPr>
        <w:spacing w:line="560" w:lineRule="exact"/>
        <w:ind w:left="0" w:firstLineChars="0" w:firstLine="602"/>
        <w:rPr>
          <w:szCs w:val="32"/>
        </w:rPr>
      </w:pPr>
      <w:r>
        <w:rPr>
          <w:rFonts w:hint="eastAsia"/>
          <w:szCs w:val="32"/>
        </w:rPr>
        <w:t>自律</w:t>
      </w:r>
      <w:r>
        <w:rPr>
          <w:szCs w:val="32"/>
        </w:rPr>
        <w:t>C</w:t>
      </w:r>
      <w:r>
        <w:rPr>
          <w:rFonts w:hint="eastAsia"/>
          <w:szCs w:val="32"/>
        </w:rPr>
        <w:t>级：</w:t>
      </w:r>
    </w:p>
    <w:p w:rsidR="00873406" w:rsidRDefault="00031639" w:rsidP="00031639">
      <w:pPr>
        <w:pStyle w:val="af1"/>
        <w:spacing w:line="560" w:lineRule="exact"/>
        <w:ind w:firstLineChars="188" w:firstLine="602"/>
        <w:rPr>
          <w:szCs w:val="32"/>
        </w:rPr>
      </w:pPr>
      <w:r>
        <w:rPr>
          <w:rFonts w:hint="eastAsia"/>
          <w:szCs w:val="32"/>
        </w:rPr>
        <w:t>实施严格的自律管理措施。</w:t>
      </w:r>
    </w:p>
    <w:p w:rsidR="00873406" w:rsidRDefault="00031639" w:rsidP="00031639">
      <w:pPr>
        <w:pStyle w:val="af1"/>
        <w:spacing w:line="560" w:lineRule="exact"/>
        <w:ind w:firstLineChars="188" w:firstLine="602"/>
        <w:rPr>
          <w:szCs w:val="32"/>
        </w:rPr>
      </w:pPr>
      <w:r>
        <w:rPr>
          <w:rFonts w:hint="eastAsia"/>
          <w:szCs w:val="32"/>
        </w:rPr>
        <w:t>房地产企业：建议将房地产企业列入重点自律监督对象，并将企业自律档案抄报给相关政府部门；合理增加日常检查中抽查频次；协会各类评优评先评示范表彰活动不列入受理范围；在办理会务相关事项时重点核查；适时对企业负责人进行业务知识、法律法规和自律规范培训。</w:t>
      </w:r>
    </w:p>
    <w:p w:rsidR="00873406" w:rsidRDefault="00031639" w:rsidP="00031639">
      <w:pPr>
        <w:pStyle w:val="af1"/>
        <w:spacing w:line="560" w:lineRule="exact"/>
        <w:ind w:firstLineChars="188" w:firstLine="602"/>
        <w:rPr>
          <w:szCs w:val="32"/>
        </w:rPr>
      </w:pPr>
      <w:r>
        <w:rPr>
          <w:rFonts w:hint="eastAsia"/>
          <w:szCs w:val="32"/>
        </w:rPr>
        <w:t>从业人员：建议将从业人员列入重点自律监督对象，并将人员自律档案抄报给相关政府部门，合理增加其管理或服务的项目（企业</w:t>
      </w:r>
      <w:r>
        <w:rPr>
          <w:szCs w:val="32"/>
        </w:rPr>
        <w:t>/</w:t>
      </w:r>
      <w:r>
        <w:rPr>
          <w:rFonts w:hint="eastAsia"/>
          <w:szCs w:val="32"/>
        </w:rPr>
        <w:t>门店）的抽查频次；行业个人评优评先活动不列入受理范围；适时对从业人员进行业务知识、法律法规、自律规范等专项培训。</w:t>
      </w:r>
    </w:p>
    <w:p w:rsidR="00873406" w:rsidRDefault="00031639">
      <w:pPr>
        <w:spacing w:line="560" w:lineRule="exact"/>
        <w:ind w:firstLine="602"/>
        <w:rPr>
          <w:b/>
          <w:bCs/>
          <w:szCs w:val="32"/>
        </w:rPr>
      </w:pPr>
      <w:r>
        <w:rPr>
          <w:rFonts w:hint="eastAsia"/>
          <w:b/>
          <w:bCs/>
          <w:szCs w:val="32"/>
        </w:rPr>
        <w:t>第十七条（自律档案公示）</w:t>
      </w:r>
    </w:p>
    <w:p w:rsidR="00873406" w:rsidRDefault="00031639">
      <w:pPr>
        <w:spacing w:line="560" w:lineRule="exact"/>
        <w:ind w:firstLineChars="177" w:firstLine="566"/>
        <w:rPr>
          <w:szCs w:val="32"/>
        </w:rPr>
      </w:pPr>
      <w:r>
        <w:rPr>
          <w:rFonts w:hint="eastAsia"/>
          <w:szCs w:val="32"/>
        </w:rPr>
        <w:t>房地产企业及从业人员的自律档案信息，由市行业协会通过门户网站向社会公开。实时公布信用信息，任何单位和个人均可查阅公示类自律档案信息。</w:t>
      </w:r>
    </w:p>
    <w:p w:rsidR="00873406" w:rsidRDefault="00873406">
      <w:pPr>
        <w:spacing w:line="560" w:lineRule="exact"/>
        <w:rPr>
          <w:rFonts w:cs="仿宋_GB2312"/>
          <w:b/>
          <w:bCs/>
          <w:szCs w:val="32"/>
        </w:rPr>
      </w:pPr>
    </w:p>
    <w:p w:rsidR="00873406" w:rsidRDefault="00031639">
      <w:pPr>
        <w:spacing w:line="560" w:lineRule="exact"/>
        <w:ind w:firstLine="602"/>
        <w:jc w:val="center"/>
        <w:rPr>
          <w:rFonts w:cs="仿宋_GB2312"/>
          <w:b/>
          <w:bCs/>
          <w:szCs w:val="32"/>
        </w:rPr>
      </w:pPr>
      <w:r>
        <w:rPr>
          <w:rFonts w:cs="仿宋_GB2312" w:hint="eastAsia"/>
          <w:b/>
          <w:bCs/>
          <w:szCs w:val="32"/>
        </w:rPr>
        <w:t>第四章</w:t>
      </w:r>
      <w:r>
        <w:rPr>
          <w:rFonts w:cs="仿宋_GB2312"/>
          <w:b/>
          <w:bCs/>
          <w:szCs w:val="32"/>
        </w:rPr>
        <w:t xml:space="preserve"> </w:t>
      </w:r>
      <w:r>
        <w:rPr>
          <w:rFonts w:cs="仿宋_GB2312" w:hint="eastAsia"/>
          <w:b/>
          <w:bCs/>
          <w:szCs w:val="32"/>
        </w:rPr>
        <w:t>法律责任</w:t>
      </w:r>
    </w:p>
    <w:p w:rsidR="00873406" w:rsidRDefault="00031639" w:rsidP="00031639">
      <w:pPr>
        <w:spacing w:line="560" w:lineRule="exact"/>
        <w:ind w:firstLineChars="200" w:firstLine="640"/>
        <w:rPr>
          <w:rFonts w:cs="仿宋_GB2312"/>
          <w:szCs w:val="32"/>
        </w:rPr>
      </w:pPr>
      <w:r>
        <w:rPr>
          <w:rFonts w:cs="仿宋_GB2312" w:hint="eastAsia"/>
          <w:b/>
          <w:bCs/>
          <w:szCs w:val="32"/>
        </w:rPr>
        <w:t>第十八条</w:t>
      </w:r>
      <w:r>
        <w:rPr>
          <w:rFonts w:hAnsi="黑体" w:cs="仿宋_GB2312" w:hint="eastAsia"/>
          <w:b/>
          <w:bCs/>
          <w:szCs w:val="32"/>
        </w:rPr>
        <w:t>（信息提供人责任）</w:t>
      </w:r>
      <w:r>
        <w:rPr>
          <w:rFonts w:hAnsi="黑体" w:cs="仿宋_GB2312"/>
          <w:b/>
          <w:bCs/>
          <w:szCs w:val="32"/>
        </w:rPr>
        <w:t xml:space="preserve"> </w:t>
      </w:r>
    </w:p>
    <w:p w:rsidR="00873406" w:rsidRDefault="00031639">
      <w:pPr>
        <w:spacing w:line="560" w:lineRule="exact"/>
        <w:ind w:firstLine="567"/>
        <w:rPr>
          <w:rFonts w:hAnsi="Calibri" w:cs="仿宋_GB2312"/>
          <w:szCs w:val="32"/>
        </w:rPr>
      </w:pPr>
      <w:r>
        <w:rPr>
          <w:rFonts w:cs="仿宋_GB2312" w:hint="eastAsia"/>
          <w:szCs w:val="32"/>
        </w:rPr>
        <w:t>自律档案信息遵循“谁提供谁负责”的原则</w:t>
      </w:r>
      <w:r>
        <w:rPr>
          <w:rFonts w:hAnsi="Calibri" w:cs="仿宋_GB2312" w:hint="eastAsia"/>
          <w:szCs w:val="32"/>
        </w:rPr>
        <w:t>，由信息提供方保证信息的真实性、准</w:t>
      </w:r>
      <w:r>
        <w:rPr>
          <w:rFonts w:hAnsi="Calibri" w:cs="仿宋_GB2312" w:hint="eastAsia"/>
          <w:szCs w:val="32"/>
        </w:rPr>
        <w:t>确性、完整性和合法性，并承担因信息不真实、不准确、不完整、不合法造成的后果和法律责任。</w:t>
      </w:r>
    </w:p>
    <w:p w:rsidR="00873406" w:rsidRDefault="00031639">
      <w:pPr>
        <w:spacing w:line="560" w:lineRule="exact"/>
        <w:ind w:firstLine="567"/>
        <w:rPr>
          <w:rFonts w:hAnsi="Calibri" w:cs="仿宋_GB2312"/>
          <w:szCs w:val="32"/>
        </w:rPr>
      </w:pPr>
      <w:r>
        <w:rPr>
          <w:rFonts w:hAnsi="Calibri" w:cs="仿宋_GB2312" w:hint="eastAsia"/>
          <w:b/>
          <w:bCs/>
          <w:szCs w:val="32"/>
        </w:rPr>
        <w:t>第十九条</w:t>
      </w:r>
      <w:r>
        <w:rPr>
          <w:rFonts w:hAnsi="Calibri" w:cs="仿宋_GB2312"/>
          <w:b/>
          <w:bCs/>
          <w:szCs w:val="32"/>
        </w:rPr>
        <w:t xml:space="preserve"> </w:t>
      </w:r>
      <w:r>
        <w:rPr>
          <w:rFonts w:hAnsi="Calibri" w:cs="仿宋_GB2312" w:hint="eastAsia"/>
          <w:b/>
          <w:bCs/>
          <w:szCs w:val="32"/>
        </w:rPr>
        <w:t>（工作人员责任）</w:t>
      </w:r>
    </w:p>
    <w:p w:rsidR="00873406" w:rsidRDefault="00031639">
      <w:pPr>
        <w:spacing w:line="560" w:lineRule="exact"/>
        <w:ind w:firstLine="567"/>
        <w:rPr>
          <w:rFonts w:hAnsi="Calibri" w:cs="仿宋_GB2312"/>
          <w:szCs w:val="32"/>
        </w:rPr>
      </w:pPr>
      <w:r>
        <w:rPr>
          <w:rFonts w:hAnsi="Calibri" w:cs="仿宋_GB2312" w:hint="eastAsia"/>
          <w:szCs w:val="32"/>
        </w:rPr>
        <w:t>市、区行业协会工作人员有徇私舞弊、玩忽职守的，或者利用职务便利，违法公布、利用房地产企业及从业人员自律档案，侵害房地产企业及从业人员合法权益等行为的，有关单位应当责令其限期整改、消除影响。拒不整改或限期未能完成整改的，撤销其自律评分权限；构成犯罪的，依法追究刑事责任。</w:t>
      </w:r>
    </w:p>
    <w:p w:rsidR="00873406" w:rsidRDefault="00873406">
      <w:pPr>
        <w:spacing w:line="560" w:lineRule="exact"/>
        <w:ind w:firstLine="602"/>
        <w:jc w:val="center"/>
        <w:rPr>
          <w:rFonts w:cs="仿宋_GB2312"/>
          <w:b/>
          <w:bCs/>
          <w:szCs w:val="32"/>
        </w:rPr>
      </w:pPr>
    </w:p>
    <w:p w:rsidR="00873406" w:rsidRDefault="00031639">
      <w:pPr>
        <w:spacing w:line="560" w:lineRule="exact"/>
        <w:ind w:firstLine="602"/>
        <w:jc w:val="center"/>
        <w:rPr>
          <w:rFonts w:cs="仿宋_GB2312"/>
          <w:b/>
          <w:bCs/>
          <w:szCs w:val="32"/>
        </w:rPr>
      </w:pPr>
      <w:r>
        <w:rPr>
          <w:rFonts w:cs="仿宋_GB2312" w:hint="eastAsia"/>
          <w:b/>
          <w:bCs/>
          <w:szCs w:val="32"/>
        </w:rPr>
        <w:t>第五章</w:t>
      </w:r>
      <w:r>
        <w:rPr>
          <w:rFonts w:cs="仿宋_GB2312"/>
          <w:b/>
          <w:bCs/>
          <w:szCs w:val="32"/>
        </w:rPr>
        <w:t xml:space="preserve"> </w:t>
      </w:r>
      <w:r>
        <w:rPr>
          <w:rFonts w:cs="仿宋_GB2312" w:hint="eastAsia"/>
          <w:b/>
          <w:bCs/>
          <w:szCs w:val="32"/>
        </w:rPr>
        <w:t>附则</w:t>
      </w:r>
    </w:p>
    <w:p w:rsidR="00873406" w:rsidRDefault="00031639" w:rsidP="00031639">
      <w:pPr>
        <w:spacing w:line="560" w:lineRule="exact"/>
        <w:ind w:firstLineChars="189" w:firstLine="605"/>
        <w:rPr>
          <w:szCs w:val="32"/>
        </w:rPr>
      </w:pPr>
      <w:r>
        <w:rPr>
          <w:rFonts w:hint="eastAsia"/>
          <w:b/>
          <w:szCs w:val="32"/>
        </w:rPr>
        <w:t>第二十条（解释部门）</w:t>
      </w:r>
    </w:p>
    <w:p w:rsidR="00873406" w:rsidRDefault="00031639" w:rsidP="00031639">
      <w:pPr>
        <w:spacing w:line="560" w:lineRule="exact"/>
        <w:ind w:firstLineChars="189" w:firstLine="605"/>
        <w:rPr>
          <w:szCs w:val="32"/>
        </w:rPr>
      </w:pPr>
      <w:r>
        <w:rPr>
          <w:rFonts w:hint="eastAsia"/>
          <w:szCs w:val="32"/>
        </w:rPr>
        <w:t>本办法由佛山市房地产业协会负责解释。</w:t>
      </w:r>
    </w:p>
    <w:p w:rsidR="00873406" w:rsidRDefault="00031639" w:rsidP="00031639">
      <w:pPr>
        <w:spacing w:line="560" w:lineRule="exact"/>
        <w:ind w:firstLineChars="189" w:firstLine="605"/>
        <w:rPr>
          <w:szCs w:val="32"/>
        </w:rPr>
      </w:pPr>
      <w:r>
        <w:rPr>
          <w:rFonts w:cs="仿宋_GB2312" w:hint="eastAsia"/>
          <w:b/>
          <w:bCs/>
          <w:szCs w:val="32"/>
        </w:rPr>
        <w:t>第二十一条</w:t>
      </w:r>
      <w:r>
        <w:rPr>
          <w:rFonts w:hint="eastAsia"/>
          <w:b/>
          <w:szCs w:val="32"/>
        </w:rPr>
        <w:t>（生效日期）</w:t>
      </w:r>
    </w:p>
    <w:p w:rsidR="00873406" w:rsidRDefault="00031639">
      <w:pPr>
        <w:spacing w:line="560" w:lineRule="exact"/>
        <w:ind w:firstLine="602"/>
        <w:rPr>
          <w:szCs w:val="32"/>
        </w:rPr>
      </w:pPr>
      <w:r>
        <w:rPr>
          <w:rFonts w:hint="eastAsia"/>
          <w:szCs w:val="32"/>
        </w:rPr>
        <w:t>本办法自正式发布之日起生效。</w:t>
      </w:r>
    </w:p>
    <w:p w:rsidR="00873406" w:rsidRDefault="00873406">
      <w:pPr>
        <w:spacing w:line="560" w:lineRule="exact"/>
        <w:ind w:firstLine="602"/>
        <w:rPr>
          <w:szCs w:val="32"/>
        </w:rPr>
      </w:pPr>
    </w:p>
    <w:p w:rsidR="00873406" w:rsidRDefault="00031639">
      <w:pPr>
        <w:spacing w:line="560" w:lineRule="exact"/>
        <w:ind w:firstLine="602"/>
        <w:rPr>
          <w:rFonts w:cs="仿宋_GB2312"/>
          <w:b/>
          <w:bCs/>
          <w:szCs w:val="32"/>
        </w:rPr>
      </w:pPr>
      <w:r>
        <w:rPr>
          <w:rFonts w:cs="仿宋_GB2312" w:hint="eastAsia"/>
          <w:b/>
          <w:bCs/>
          <w:szCs w:val="32"/>
        </w:rPr>
        <w:t>附件：</w:t>
      </w:r>
      <w:r>
        <w:rPr>
          <w:rFonts w:cs="仿宋_GB2312"/>
          <w:b/>
          <w:bCs/>
          <w:szCs w:val="32"/>
        </w:rPr>
        <w:t>1</w:t>
      </w:r>
      <w:r>
        <w:rPr>
          <w:rFonts w:cs="仿宋_GB2312" w:hint="eastAsia"/>
          <w:b/>
          <w:bCs/>
          <w:szCs w:val="32"/>
        </w:rPr>
        <w:t>、房地产企业自律加分标准</w:t>
      </w:r>
    </w:p>
    <w:p w:rsidR="00873406" w:rsidRDefault="00031639">
      <w:pPr>
        <w:numPr>
          <w:ilvl w:val="0"/>
          <w:numId w:val="5"/>
        </w:numPr>
        <w:spacing w:line="560" w:lineRule="exact"/>
        <w:ind w:leftChars="487" w:left="1558"/>
        <w:rPr>
          <w:rFonts w:cs="仿宋_GB2312"/>
          <w:b/>
          <w:bCs/>
          <w:szCs w:val="32"/>
        </w:rPr>
      </w:pPr>
      <w:r>
        <w:rPr>
          <w:rFonts w:cs="仿宋_GB2312" w:hint="eastAsia"/>
          <w:b/>
          <w:bCs/>
          <w:szCs w:val="32"/>
        </w:rPr>
        <w:t>房地产企业自律扣分标准</w:t>
      </w:r>
    </w:p>
    <w:p w:rsidR="00873406" w:rsidRDefault="00031639">
      <w:pPr>
        <w:numPr>
          <w:ilvl w:val="0"/>
          <w:numId w:val="5"/>
        </w:numPr>
        <w:spacing w:line="560" w:lineRule="exact"/>
        <w:ind w:leftChars="487" w:left="1558"/>
        <w:rPr>
          <w:rFonts w:cs="仿宋_GB2312"/>
          <w:b/>
          <w:bCs/>
          <w:szCs w:val="32"/>
        </w:rPr>
      </w:pPr>
      <w:r>
        <w:rPr>
          <w:rFonts w:cs="仿宋_GB2312" w:hint="eastAsia"/>
          <w:b/>
          <w:bCs/>
          <w:szCs w:val="32"/>
        </w:rPr>
        <w:t>开发</w:t>
      </w:r>
      <w:r>
        <w:rPr>
          <w:rFonts w:cs="仿宋_GB2312" w:hint="eastAsia"/>
          <w:b/>
          <w:bCs/>
          <w:szCs w:val="32"/>
        </w:rPr>
        <w:t>开发企业营销人员、中介从业人员及住房租赁</w:t>
      </w:r>
    </w:p>
    <w:p w:rsidR="00873406" w:rsidRDefault="00031639" w:rsidP="00031639">
      <w:pPr>
        <w:numPr>
          <w:ilvl w:val="255"/>
          <w:numId w:val="0"/>
        </w:numPr>
        <w:spacing w:line="560" w:lineRule="exact"/>
        <w:ind w:firstLineChars="600" w:firstLine="1920"/>
        <w:rPr>
          <w:rFonts w:cs="仿宋_GB2312"/>
          <w:b/>
          <w:bCs/>
          <w:szCs w:val="32"/>
        </w:rPr>
      </w:pPr>
      <w:r>
        <w:rPr>
          <w:rFonts w:cs="仿宋_GB2312" w:hint="eastAsia"/>
          <w:b/>
          <w:bCs/>
          <w:szCs w:val="32"/>
        </w:rPr>
        <w:t xml:space="preserve"> </w:t>
      </w:r>
      <w:r>
        <w:rPr>
          <w:rFonts w:cs="仿宋_GB2312" w:hint="eastAsia"/>
          <w:b/>
          <w:bCs/>
          <w:szCs w:val="32"/>
        </w:rPr>
        <w:t>企业从业人员自律加分标准</w:t>
      </w:r>
    </w:p>
    <w:p w:rsidR="00873406" w:rsidRDefault="00031639">
      <w:pPr>
        <w:numPr>
          <w:ilvl w:val="0"/>
          <w:numId w:val="5"/>
        </w:numPr>
        <w:ind w:leftChars="487" w:left="1558"/>
        <w:rPr>
          <w:rFonts w:cs="仿宋_GB2312"/>
          <w:b/>
          <w:bCs/>
          <w:szCs w:val="32"/>
        </w:rPr>
      </w:pPr>
      <w:r>
        <w:rPr>
          <w:rFonts w:cs="仿宋_GB2312" w:hint="eastAsia"/>
          <w:b/>
          <w:bCs/>
          <w:szCs w:val="32"/>
        </w:rPr>
        <w:t>开发企业营销人员、中介从业人员及住房租赁企业</w:t>
      </w:r>
    </w:p>
    <w:p w:rsidR="00873406" w:rsidRDefault="00031639" w:rsidP="00031639">
      <w:pPr>
        <w:numPr>
          <w:ilvl w:val="255"/>
          <w:numId w:val="0"/>
        </w:numPr>
        <w:ind w:firstLineChars="625" w:firstLine="2000"/>
        <w:rPr>
          <w:rFonts w:cs="仿宋_GB2312"/>
          <w:b/>
          <w:bCs/>
          <w:szCs w:val="32"/>
        </w:rPr>
      </w:pPr>
      <w:r>
        <w:rPr>
          <w:rFonts w:cs="仿宋_GB2312" w:hint="eastAsia"/>
          <w:b/>
          <w:bCs/>
          <w:szCs w:val="32"/>
        </w:rPr>
        <w:t>从业人员自律扣分标准</w:t>
      </w:r>
    </w:p>
    <w:p w:rsidR="00873406" w:rsidRDefault="00031639">
      <w:pPr>
        <w:spacing w:line="560" w:lineRule="exact"/>
        <w:ind w:leftChars="487" w:left="1558"/>
        <w:rPr>
          <w:rFonts w:cs="仿宋_GB2312"/>
          <w:b/>
          <w:bCs/>
          <w:szCs w:val="32"/>
        </w:rPr>
      </w:pPr>
      <w:r>
        <w:rPr>
          <w:rFonts w:cs="仿宋_GB2312"/>
          <w:b/>
          <w:bCs/>
          <w:szCs w:val="32"/>
        </w:rPr>
        <w:t>5</w:t>
      </w:r>
      <w:r>
        <w:rPr>
          <w:rFonts w:cs="仿宋_GB2312" w:hint="eastAsia"/>
          <w:b/>
          <w:bCs/>
          <w:szCs w:val="32"/>
        </w:rPr>
        <w:t>、物业管理项目经理人（负责人）自律加分标准</w:t>
      </w:r>
    </w:p>
    <w:p w:rsidR="00873406" w:rsidRDefault="00031639">
      <w:pPr>
        <w:spacing w:line="560" w:lineRule="exact"/>
        <w:ind w:leftChars="487" w:left="1558"/>
        <w:rPr>
          <w:rFonts w:cs="仿宋_GB2312"/>
          <w:b/>
          <w:bCs/>
          <w:szCs w:val="32"/>
        </w:rPr>
      </w:pPr>
      <w:r>
        <w:rPr>
          <w:rFonts w:cs="仿宋_GB2312"/>
          <w:b/>
          <w:bCs/>
          <w:szCs w:val="32"/>
        </w:rPr>
        <w:t>6</w:t>
      </w:r>
      <w:r>
        <w:rPr>
          <w:rFonts w:cs="仿宋_GB2312" w:hint="eastAsia"/>
          <w:b/>
          <w:bCs/>
          <w:szCs w:val="32"/>
        </w:rPr>
        <w:t>、物业管理项目经理人（负责人）自律扣分标准</w:t>
      </w:r>
    </w:p>
    <w:p w:rsidR="00873406" w:rsidRDefault="00031639">
      <w:pPr>
        <w:spacing w:line="560" w:lineRule="exact"/>
        <w:ind w:leftChars="487" w:left="1558"/>
        <w:rPr>
          <w:rFonts w:cs="仿宋_GB2312"/>
          <w:b/>
          <w:bCs/>
          <w:szCs w:val="32"/>
        </w:rPr>
      </w:pPr>
      <w:r>
        <w:rPr>
          <w:rFonts w:cs="仿宋_GB2312"/>
          <w:b/>
          <w:bCs/>
          <w:szCs w:val="32"/>
        </w:rPr>
        <w:t>7</w:t>
      </w:r>
      <w:r>
        <w:rPr>
          <w:rFonts w:cs="仿宋_GB2312" w:hint="eastAsia"/>
          <w:b/>
          <w:bCs/>
          <w:szCs w:val="32"/>
        </w:rPr>
        <w:t>、房地产评估专业人员自律加分标准</w:t>
      </w:r>
    </w:p>
    <w:p w:rsidR="00873406" w:rsidRDefault="00031639">
      <w:pPr>
        <w:spacing w:line="560" w:lineRule="exact"/>
        <w:ind w:leftChars="487" w:left="1558"/>
        <w:rPr>
          <w:rFonts w:cs="仿宋_GB2312"/>
          <w:b/>
          <w:bCs/>
          <w:szCs w:val="32"/>
        </w:rPr>
      </w:pPr>
      <w:r>
        <w:rPr>
          <w:rFonts w:cs="仿宋_GB2312"/>
          <w:b/>
          <w:bCs/>
          <w:szCs w:val="32"/>
        </w:rPr>
        <w:t>8</w:t>
      </w:r>
      <w:r>
        <w:rPr>
          <w:rFonts w:cs="仿宋_GB2312" w:hint="eastAsia"/>
          <w:b/>
          <w:bCs/>
          <w:szCs w:val="32"/>
        </w:rPr>
        <w:t>、房地产评估专业人员自律扣分标准</w:t>
      </w:r>
    </w:p>
    <w:sectPr w:rsidR="00873406" w:rsidSect="00873406">
      <w:headerReference w:type="default" r:id="rId8"/>
      <w:footerReference w:type="even" r:id="rId9"/>
      <w:footerReference w:type="default" r:id="rId10"/>
      <w:pgSz w:w="11906" w:h="16838"/>
      <w:pgMar w:top="1985" w:right="1418" w:bottom="1701" w:left="1418" w:header="851" w:footer="992" w:gutter="0"/>
      <w:cols w:space="425"/>
      <w:docGrid w:type="lines" w:linePitch="435" w:charSpace="25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406" w:rsidRDefault="00873406" w:rsidP="00873406">
      <w:r>
        <w:separator/>
      </w:r>
    </w:p>
  </w:endnote>
  <w:endnote w:type="continuationSeparator" w:id="0">
    <w:p w:rsidR="00873406" w:rsidRDefault="00873406" w:rsidP="008734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406" w:rsidRDefault="00873406">
    <w:pPr>
      <w:pStyle w:val="a8"/>
      <w:framePr w:wrap="around" w:vAnchor="text" w:hAnchor="margin" w:xAlign="center" w:y="1"/>
      <w:rPr>
        <w:rStyle w:val="ac"/>
      </w:rPr>
    </w:pPr>
    <w:r>
      <w:rPr>
        <w:rStyle w:val="ac"/>
      </w:rPr>
      <w:fldChar w:fldCharType="begin"/>
    </w:r>
    <w:r w:rsidR="00031639">
      <w:rPr>
        <w:rStyle w:val="ac"/>
      </w:rPr>
      <w:instrText xml:space="preserve">PAGE  </w:instrText>
    </w:r>
    <w:r>
      <w:rPr>
        <w:rStyle w:val="ac"/>
      </w:rPr>
      <w:fldChar w:fldCharType="end"/>
    </w:r>
  </w:p>
  <w:p w:rsidR="00873406" w:rsidRDefault="00873406">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406" w:rsidRDefault="00873406">
    <w:pPr>
      <w:pStyle w:val="a8"/>
      <w:framePr w:wrap="around" w:vAnchor="text" w:hAnchor="margin" w:xAlign="center" w:y="1"/>
      <w:rPr>
        <w:rStyle w:val="ac"/>
      </w:rPr>
    </w:pPr>
    <w:r>
      <w:rPr>
        <w:rStyle w:val="ac"/>
      </w:rPr>
      <w:fldChar w:fldCharType="begin"/>
    </w:r>
    <w:r w:rsidR="00031639">
      <w:rPr>
        <w:rStyle w:val="ac"/>
      </w:rPr>
      <w:instrText xml:space="preserve">PAGE  </w:instrText>
    </w:r>
    <w:r>
      <w:rPr>
        <w:rStyle w:val="ac"/>
      </w:rPr>
      <w:fldChar w:fldCharType="separate"/>
    </w:r>
    <w:r w:rsidR="00031639">
      <w:rPr>
        <w:rStyle w:val="ac"/>
        <w:noProof/>
      </w:rPr>
      <w:t>2</w:t>
    </w:r>
    <w:r>
      <w:rPr>
        <w:rStyle w:val="ac"/>
      </w:rPr>
      <w:fldChar w:fldCharType="end"/>
    </w:r>
  </w:p>
  <w:p w:rsidR="00873406" w:rsidRDefault="00873406">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406" w:rsidRDefault="00873406" w:rsidP="00873406">
      <w:r>
        <w:separator/>
      </w:r>
    </w:p>
  </w:footnote>
  <w:footnote w:type="continuationSeparator" w:id="0">
    <w:p w:rsidR="00873406" w:rsidRDefault="00873406" w:rsidP="008734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406" w:rsidRDefault="00873406">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6FC0C6"/>
    <w:multiLevelType w:val="singleLevel"/>
    <w:tmpl w:val="856FC0C6"/>
    <w:lvl w:ilvl="0">
      <w:start w:val="2"/>
      <w:numFmt w:val="decimal"/>
      <w:suff w:val="nothing"/>
      <w:lvlText w:val="%1、"/>
      <w:lvlJc w:val="left"/>
    </w:lvl>
  </w:abstractNum>
  <w:abstractNum w:abstractNumId="1">
    <w:nsid w:val="0B1C5D9F"/>
    <w:multiLevelType w:val="multilevel"/>
    <w:tmpl w:val="0B1C5D9F"/>
    <w:lvl w:ilvl="0">
      <w:start w:val="1"/>
      <w:numFmt w:val="japaneseCounting"/>
      <w:lvlText w:val="（%1）"/>
      <w:lvlJc w:val="left"/>
      <w:pPr>
        <w:ind w:left="1682" w:hanging="1080"/>
      </w:pPr>
      <w:rPr>
        <w:rFonts w:hint="default"/>
      </w:r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abstractNum w:abstractNumId="2">
    <w:nsid w:val="125E5F80"/>
    <w:multiLevelType w:val="multilevel"/>
    <w:tmpl w:val="125E5F80"/>
    <w:lvl w:ilvl="0">
      <w:start w:val="1"/>
      <w:numFmt w:val="japaneseCounting"/>
      <w:lvlText w:val="（%1）"/>
      <w:lvlJc w:val="left"/>
      <w:pPr>
        <w:ind w:left="1682" w:hanging="1080"/>
      </w:pPr>
      <w:rPr>
        <w:rFonts w:hint="default"/>
      </w:r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abstractNum w:abstractNumId="3">
    <w:nsid w:val="50B60F3B"/>
    <w:multiLevelType w:val="multilevel"/>
    <w:tmpl w:val="50B60F3B"/>
    <w:lvl w:ilvl="0">
      <w:start w:val="1"/>
      <w:numFmt w:val="japaneseCounting"/>
      <w:lvlText w:val="（%1）"/>
      <w:lvlJc w:val="left"/>
      <w:pPr>
        <w:ind w:left="1682" w:hanging="1080"/>
      </w:pPr>
      <w:rPr>
        <w:rFonts w:hint="default"/>
      </w:r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abstractNum w:abstractNumId="4">
    <w:nsid w:val="62CB4CE8"/>
    <w:multiLevelType w:val="multilevel"/>
    <w:tmpl w:val="62CB4CE8"/>
    <w:lvl w:ilvl="0">
      <w:start w:val="1"/>
      <w:numFmt w:val="decimalEnclosedCircle"/>
      <w:lvlText w:val="%1"/>
      <w:lvlJc w:val="left"/>
      <w:pPr>
        <w:ind w:left="962" w:hanging="360"/>
      </w:pPr>
      <w:rPr>
        <w:rFonts w:hint="default"/>
      </w:r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DhmMWY4N2FiOGU0ODJlNzNlNzQwZGFjZWRjMzI1NTcifQ=="/>
  </w:docVars>
  <w:rsids>
    <w:rsidRoot w:val="000C6D3D"/>
    <w:rsid w:val="0000058C"/>
    <w:rsid w:val="000018A4"/>
    <w:rsid w:val="00004097"/>
    <w:rsid w:val="00004A08"/>
    <w:rsid w:val="00010386"/>
    <w:rsid w:val="00011733"/>
    <w:rsid w:val="0001265C"/>
    <w:rsid w:val="00014775"/>
    <w:rsid w:val="00031639"/>
    <w:rsid w:val="00046E15"/>
    <w:rsid w:val="000474BB"/>
    <w:rsid w:val="00050F8A"/>
    <w:rsid w:val="00057579"/>
    <w:rsid w:val="00062714"/>
    <w:rsid w:val="000675A8"/>
    <w:rsid w:val="000677C5"/>
    <w:rsid w:val="00073EE3"/>
    <w:rsid w:val="000764F1"/>
    <w:rsid w:val="00076F1E"/>
    <w:rsid w:val="00077463"/>
    <w:rsid w:val="000856BA"/>
    <w:rsid w:val="000A0E41"/>
    <w:rsid w:val="000A573F"/>
    <w:rsid w:val="000A6BC3"/>
    <w:rsid w:val="000A6FF7"/>
    <w:rsid w:val="000B44A6"/>
    <w:rsid w:val="000B5364"/>
    <w:rsid w:val="000C6D3D"/>
    <w:rsid w:val="000D520A"/>
    <w:rsid w:val="000E50F8"/>
    <w:rsid w:val="000F76F2"/>
    <w:rsid w:val="000F7AF2"/>
    <w:rsid w:val="0011005E"/>
    <w:rsid w:val="001216E1"/>
    <w:rsid w:val="0012659D"/>
    <w:rsid w:val="00134345"/>
    <w:rsid w:val="00145EC9"/>
    <w:rsid w:val="0015131A"/>
    <w:rsid w:val="00155F9E"/>
    <w:rsid w:val="001573EA"/>
    <w:rsid w:val="00163E74"/>
    <w:rsid w:val="00165340"/>
    <w:rsid w:val="00167FC3"/>
    <w:rsid w:val="00174A87"/>
    <w:rsid w:val="001755C8"/>
    <w:rsid w:val="001762DD"/>
    <w:rsid w:val="00182936"/>
    <w:rsid w:val="001829B4"/>
    <w:rsid w:val="00194047"/>
    <w:rsid w:val="001A3B5B"/>
    <w:rsid w:val="001C7E60"/>
    <w:rsid w:val="001C7E96"/>
    <w:rsid w:val="001E4A20"/>
    <w:rsid w:val="001F07B5"/>
    <w:rsid w:val="001F7183"/>
    <w:rsid w:val="0020733F"/>
    <w:rsid w:val="00210735"/>
    <w:rsid w:val="002132C7"/>
    <w:rsid w:val="0021396D"/>
    <w:rsid w:val="002174DA"/>
    <w:rsid w:val="00253FC5"/>
    <w:rsid w:val="00273056"/>
    <w:rsid w:val="00275D7C"/>
    <w:rsid w:val="00287B0E"/>
    <w:rsid w:val="0029336E"/>
    <w:rsid w:val="00294A66"/>
    <w:rsid w:val="002A74CE"/>
    <w:rsid w:val="002B1419"/>
    <w:rsid w:val="002B161C"/>
    <w:rsid w:val="002B76A2"/>
    <w:rsid w:val="002C186E"/>
    <w:rsid w:val="002D12FA"/>
    <w:rsid w:val="002D3D35"/>
    <w:rsid w:val="002E0447"/>
    <w:rsid w:val="002E7EDA"/>
    <w:rsid w:val="002F0B81"/>
    <w:rsid w:val="002F13A9"/>
    <w:rsid w:val="0031079D"/>
    <w:rsid w:val="00315F0A"/>
    <w:rsid w:val="0032646D"/>
    <w:rsid w:val="003537DF"/>
    <w:rsid w:val="00356DEF"/>
    <w:rsid w:val="003775FF"/>
    <w:rsid w:val="00380C57"/>
    <w:rsid w:val="0038481D"/>
    <w:rsid w:val="00390E0B"/>
    <w:rsid w:val="00396B2D"/>
    <w:rsid w:val="003B05D4"/>
    <w:rsid w:val="003B31B7"/>
    <w:rsid w:val="003B6297"/>
    <w:rsid w:val="003C2B98"/>
    <w:rsid w:val="003D16A8"/>
    <w:rsid w:val="003D1F86"/>
    <w:rsid w:val="003D593B"/>
    <w:rsid w:val="003D5AD0"/>
    <w:rsid w:val="003E7AF0"/>
    <w:rsid w:val="0040390B"/>
    <w:rsid w:val="004103F7"/>
    <w:rsid w:val="00413AF6"/>
    <w:rsid w:val="00433708"/>
    <w:rsid w:val="00444B03"/>
    <w:rsid w:val="004541D0"/>
    <w:rsid w:val="004614EB"/>
    <w:rsid w:val="00463C76"/>
    <w:rsid w:val="004644DC"/>
    <w:rsid w:val="00464F0A"/>
    <w:rsid w:val="00473674"/>
    <w:rsid w:val="00476185"/>
    <w:rsid w:val="004763CC"/>
    <w:rsid w:val="004807F5"/>
    <w:rsid w:val="00481996"/>
    <w:rsid w:val="004920DF"/>
    <w:rsid w:val="00497250"/>
    <w:rsid w:val="004A0B10"/>
    <w:rsid w:val="004C48BD"/>
    <w:rsid w:val="004D5FED"/>
    <w:rsid w:val="004E2873"/>
    <w:rsid w:val="004F4F41"/>
    <w:rsid w:val="00502687"/>
    <w:rsid w:val="005028F3"/>
    <w:rsid w:val="00507094"/>
    <w:rsid w:val="005101CA"/>
    <w:rsid w:val="0051451E"/>
    <w:rsid w:val="005244EF"/>
    <w:rsid w:val="00530F33"/>
    <w:rsid w:val="00531B66"/>
    <w:rsid w:val="00532E5F"/>
    <w:rsid w:val="005334AC"/>
    <w:rsid w:val="00537EEE"/>
    <w:rsid w:val="00541678"/>
    <w:rsid w:val="00541FFD"/>
    <w:rsid w:val="00542A95"/>
    <w:rsid w:val="00543A44"/>
    <w:rsid w:val="005443F7"/>
    <w:rsid w:val="00544E11"/>
    <w:rsid w:val="00545099"/>
    <w:rsid w:val="005466F4"/>
    <w:rsid w:val="005478BC"/>
    <w:rsid w:val="00556A58"/>
    <w:rsid w:val="005608F4"/>
    <w:rsid w:val="00566E40"/>
    <w:rsid w:val="00574156"/>
    <w:rsid w:val="00595CE7"/>
    <w:rsid w:val="00597E02"/>
    <w:rsid w:val="005A34E7"/>
    <w:rsid w:val="005A37AA"/>
    <w:rsid w:val="005A7B38"/>
    <w:rsid w:val="005B7D0B"/>
    <w:rsid w:val="005C00CC"/>
    <w:rsid w:val="005C2827"/>
    <w:rsid w:val="005D6CE3"/>
    <w:rsid w:val="005E5D45"/>
    <w:rsid w:val="00627CB9"/>
    <w:rsid w:val="006322BC"/>
    <w:rsid w:val="00640491"/>
    <w:rsid w:val="00646D50"/>
    <w:rsid w:val="006476EF"/>
    <w:rsid w:val="00656503"/>
    <w:rsid w:val="00656DA7"/>
    <w:rsid w:val="006673B8"/>
    <w:rsid w:val="0067068C"/>
    <w:rsid w:val="00671BCF"/>
    <w:rsid w:val="00672CA8"/>
    <w:rsid w:val="00680C2F"/>
    <w:rsid w:val="00685947"/>
    <w:rsid w:val="006A01F1"/>
    <w:rsid w:val="006A592F"/>
    <w:rsid w:val="006A666A"/>
    <w:rsid w:val="006B6804"/>
    <w:rsid w:val="006C1BF9"/>
    <w:rsid w:val="006C3561"/>
    <w:rsid w:val="006D3450"/>
    <w:rsid w:val="006D4F07"/>
    <w:rsid w:val="006E7C9F"/>
    <w:rsid w:val="006F2E4A"/>
    <w:rsid w:val="006F37DD"/>
    <w:rsid w:val="007060D3"/>
    <w:rsid w:val="0071750F"/>
    <w:rsid w:val="007270C8"/>
    <w:rsid w:val="00734E57"/>
    <w:rsid w:val="00737B58"/>
    <w:rsid w:val="00743166"/>
    <w:rsid w:val="00755CCF"/>
    <w:rsid w:val="00762A9F"/>
    <w:rsid w:val="00770D37"/>
    <w:rsid w:val="007823A8"/>
    <w:rsid w:val="00783BE5"/>
    <w:rsid w:val="00785ECE"/>
    <w:rsid w:val="00787DCF"/>
    <w:rsid w:val="00792D9F"/>
    <w:rsid w:val="007B3D70"/>
    <w:rsid w:val="007B40CC"/>
    <w:rsid w:val="007B55FF"/>
    <w:rsid w:val="007D2D86"/>
    <w:rsid w:val="007D3549"/>
    <w:rsid w:val="007E0FD4"/>
    <w:rsid w:val="007E1ECC"/>
    <w:rsid w:val="007E2F5C"/>
    <w:rsid w:val="007F105A"/>
    <w:rsid w:val="007F73C8"/>
    <w:rsid w:val="00800FEA"/>
    <w:rsid w:val="0080351B"/>
    <w:rsid w:val="008101EF"/>
    <w:rsid w:val="00834E0C"/>
    <w:rsid w:val="00837F77"/>
    <w:rsid w:val="00854BCC"/>
    <w:rsid w:val="0085750E"/>
    <w:rsid w:val="00873406"/>
    <w:rsid w:val="00873DC3"/>
    <w:rsid w:val="008822F9"/>
    <w:rsid w:val="00882906"/>
    <w:rsid w:val="0088364D"/>
    <w:rsid w:val="008B3FE5"/>
    <w:rsid w:val="008C297C"/>
    <w:rsid w:val="008D3FE3"/>
    <w:rsid w:val="008F448A"/>
    <w:rsid w:val="00900066"/>
    <w:rsid w:val="00914906"/>
    <w:rsid w:val="0092451E"/>
    <w:rsid w:val="00926137"/>
    <w:rsid w:val="009378A0"/>
    <w:rsid w:val="00937FB0"/>
    <w:rsid w:val="00940DA7"/>
    <w:rsid w:val="00944CE6"/>
    <w:rsid w:val="00950220"/>
    <w:rsid w:val="009639D3"/>
    <w:rsid w:val="00976AF2"/>
    <w:rsid w:val="00976C41"/>
    <w:rsid w:val="0098725D"/>
    <w:rsid w:val="00990149"/>
    <w:rsid w:val="00990760"/>
    <w:rsid w:val="00991548"/>
    <w:rsid w:val="009A044D"/>
    <w:rsid w:val="009A247D"/>
    <w:rsid w:val="009A7471"/>
    <w:rsid w:val="009A7811"/>
    <w:rsid w:val="009B4CB4"/>
    <w:rsid w:val="009C7902"/>
    <w:rsid w:val="009D1C40"/>
    <w:rsid w:val="009D5D24"/>
    <w:rsid w:val="009D6900"/>
    <w:rsid w:val="009D702B"/>
    <w:rsid w:val="009E6D85"/>
    <w:rsid w:val="009F2197"/>
    <w:rsid w:val="00A006F9"/>
    <w:rsid w:val="00A12654"/>
    <w:rsid w:val="00A17108"/>
    <w:rsid w:val="00A22DA1"/>
    <w:rsid w:val="00A4024A"/>
    <w:rsid w:val="00A42BCC"/>
    <w:rsid w:val="00A61D7B"/>
    <w:rsid w:val="00A74D70"/>
    <w:rsid w:val="00A905E9"/>
    <w:rsid w:val="00A94456"/>
    <w:rsid w:val="00AA03D3"/>
    <w:rsid w:val="00AA5CE4"/>
    <w:rsid w:val="00AB2028"/>
    <w:rsid w:val="00AC51F1"/>
    <w:rsid w:val="00AD3277"/>
    <w:rsid w:val="00AF5E52"/>
    <w:rsid w:val="00AF7A85"/>
    <w:rsid w:val="00B04226"/>
    <w:rsid w:val="00B15211"/>
    <w:rsid w:val="00B16AA2"/>
    <w:rsid w:val="00B272F0"/>
    <w:rsid w:val="00B347A7"/>
    <w:rsid w:val="00B353EE"/>
    <w:rsid w:val="00B4105A"/>
    <w:rsid w:val="00B415EC"/>
    <w:rsid w:val="00B625E2"/>
    <w:rsid w:val="00B847D7"/>
    <w:rsid w:val="00B84B43"/>
    <w:rsid w:val="00BA034F"/>
    <w:rsid w:val="00BD4144"/>
    <w:rsid w:val="00BE5FC4"/>
    <w:rsid w:val="00BF41CC"/>
    <w:rsid w:val="00C0688D"/>
    <w:rsid w:val="00C11C53"/>
    <w:rsid w:val="00C15B8E"/>
    <w:rsid w:val="00C21B2B"/>
    <w:rsid w:val="00C509FD"/>
    <w:rsid w:val="00C554E4"/>
    <w:rsid w:val="00C56348"/>
    <w:rsid w:val="00C618B0"/>
    <w:rsid w:val="00C6595F"/>
    <w:rsid w:val="00C75097"/>
    <w:rsid w:val="00C80354"/>
    <w:rsid w:val="00C8181A"/>
    <w:rsid w:val="00C8665F"/>
    <w:rsid w:val="00C92297"/>
    <w:rsid w:val="00CA3202"/>
    <w:rsid w:val="00CB73F4"/>
    <w:rsid w:val="00CC02F6"/>
    <w:rsid w:val="00CE3090"/>
    <w:rsid w:val="00D01D87"/>
    <w:rsid w:val="00D068ED"/>
    <w:rsid w:val="00D10E5E"/>
    <w:rsid w:val="00D14B7C"/>
    <w:rsid w:val="00D17C7B"/>
    <w:rsid w:val="00D34878"/>
    <w:rsid w:val="00D352FB"/>
    <w:rsid w:val="00D37A15"/>
    <w:rsid w:val="00D42CDA"/>
    <w:rsid w:val="00D639C6"/>
    <w:rsid w:val="00D63E0B"/>
    <w:rsid w:val="00D83F26"/>
    <w:rsid w:val="00D86763"/>
    <w:rsid w:val="00D87E16"/>
    <w:rsid w:val="00D96995"/>
    <w:rsid w:val="00DA5327"/>
    <w:rsid w:val="00DD55CF"/>
    <w:rsid w:val="00DE1993"/>
    <w:rsid w:val="00DE605F"/>
    <w:rsid w:val="00E00B6E"/>
    <w:rsid w:val="00E16703"/>
    <w:rsid w:val="00E37A1A"/>
    <w:rsid w:val="00E52864"/>
    <w:rsid w:val="00E71843"/>
    <w:rsid w:val="00E75BA6"/>
    <w:rsid w:val="00E76DF3"/>
    <w:rsid w:val="00E94F90"/>
    <w:rsid w:val="00E970EC"/>
    <w:rsid w:val="00EA1871"/>
    <w:rsid w:val="00EA1D9C"/>
    <w:rsid w:val="00EB62F9"/>
    <w:rsid w:val="00EC134A"/>
    <w:rsid w:val="00EC439C"/>
    <w:rsid w:val="00ED17E0"/>
    <w:rsid w:val="00ED1B4F"/>
    <w:rsid w:val="00EF1537"/>
    <w:rsid w:val="00EF4A8E"/>
    <w:rsid w:val="00EF5B20"/>
    <w:rsid w:val="00F028C2"/>
    <w:rsid w:val="00F0509E"/>
    <w:rsid w:val="00F15C41"/>
    <w:rsid w:val="00F325FF"/>
    <w:rsid w:val="00F37FF6"/>
    <w:rsid w:val="00F45F2A"/>
    <w:rsid w:val="00F51770"/>
    <w:rsid w:val="00F70248"/>
    <w:rsid w:val="00F74778"/>
    <w:rsid w:val="00F779E2"/>
    <w:rsid w:val="00F86E21"/>
    <w:rsid w:val="00F9043C"/>
    <w:rsid w:val="00FA383D"/>
    <w:rsid w:val="00FC382B"/>
    <w:rsid w:val="00FC4E51"/>
    <w:rsid w:val="00FD5655"/>
    <w:rsid w:val="00FE7C29"/>
    <w:rsid w:val="00FF279E"/>
    <w:rsid w:val="00FF5D84"/>
    <w:rsid w:val="03025F1B"/>
    <w:rsid w:val="04A902A0"/>
    <w:rsid w:val="05204079"/>
    <w:rsid w:val="07BF4591"/>
    <w:rsid w:val="07DE0C09"/>
    <w:rsid w:val="0A7C5969"/>
    <w:rsid w:val="0E036C81"/>
    <w:rsid w:val="0E90510B"/>
    <w:rsid w:val="13CD19F3"/>
    <w:rsid w:val="173B5246"/>
    <w:rsid w:val="1A4C4516"/>
    <w:rsid w:val="1EA57449"/>
    <w:rsid w:val="1F1014DB"/>
    <w:rsid w:val="228876EF"/>
    <w:rsid w:val="23AE0B4E"/>
    <w:rsid w:val="247C0325"/>
    <w:rsid w:val="25915422"/>
    <w:rsid w:val="278217D9"/>
    <w:rsid w:val="28A013AD"/>
    <w:rsid w:val="28E6654A"/>
    <w:rsid w:val="2BAF7B59"/>
    <w:rsid w:val="2E1B44C0"/>
    <w:rsid w:val="2F386D8E"/>
    <w:rsid w:val="317F5EE9"/>
    <w:rsid w:val="34AC768F"/>
    <w:rsid w:val="36C93BD9"/>
    <w:rsid w:val="36D13F50"/>
    <w:rsid w:val="36FF30D3"/>
    <w:rsid w:val="38213B8C"/>
    <w:rsid w:val="3978218A"/>
    <w:rsid w:val="41AC44C7"/>
    <w:rsid w:val="44733711"/>
    <w:rsid w:val="487C4366"/>
    <w:rsid w:val="4C52251B"/>
    <w:rsid w:val="4F3F036E"/>
    <w:rsid w:val="501C401E"/>
    <w:rsid w:val="52D96467"/>
    <w:rsid w:val="54EF499E"/>
    <w:rsid w:val="565A398F"/>
    <w:rsid w:val="582A3F3F"/>
    <w:rsid w:val="593E374E"/>
    <w:rsid w:val="63165329"/>
    <w:rsid w:val="64CC2606"/>
    <w:rsid w:val="69040DC2"/>
    <w:rsid w:val="6BE7369A"/>
    <w:rsid w:val="6D2531FB"/>
    <w:rsid w:val="6DB56320"/>
    <w:rsid w:val="739547C9"/>
    <w:rsid w:val="777A4E31"/>
    <w:rsid w:val="7C2428D0"/>
    <w:rsid w:val="7D1527D6"/>
    <w:rsid w:val="7D8C2E23"/>
    <w:rsid w:val="7F360C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annotation text" w:unhideWhenUsed="0" w:qFormat="1"/>
    <w:lsdException w:name="header" w:unhideWhenUsed="0" w:qFormat="1"/>
    <w:lsdException w:name="footer" w:semiHidden="0"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qFormat="1"/>
    <w:lsdException w:name="Body Text Indent" w:semiHidden="0" w:unhideWhenUsed="0" w:qFormat="1"/>
    <w:lsdException w:name="Subtitle" w:locked="1" w:semiHidden="0" w:uiPriority="0" w:unhideWhenUsed="0" w:qFormat="1"/>
    <w:lsdException w:name="Date" w:qFormat="1"/>
    <w:lsdException w:name="Hyperlink" w:qFormat="1"/>
    <w:lsdException w:name="FollowedHyperlink"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Web)"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qFormat="1"/>
    <w:lsdException w:name="annotation subject" w:unhideWhenUsed="0" w:qFormat="1"/>
    <w:lsdException w:name="Balloon Text" w:unhideWhenUsed="0" w:qFormat="1"/>
    <w:lsdException w:name="Table Grid" w:locked="1" w:semiHidden="0" w:uiPriority="0" w:unhideWhenUsed="0"/>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406"/>
    <w:pPr>
      <w:widowControl w:val="0"/>
      <w:jc w:val="both"/>
    </w:pPr>
    <w:rPr>
      <w:rFonts w:ascii="仿宋_GB2312"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rsid w:val="00873406"/>
    <w:pPr>
      <w:jc w:val="left"/>
    </w:pPr>
  </w:style>
  <w:style w:type="paragraph" w:styleId="a4">
    <w:name w:val="Body Text Indent"/>
    <w:basedOn w:val="a"/>
    <w:link w:val="Char0"/>
    <w:uiPriority w:val="99"/>
    <w:qFormat/>
    <w:rsid w:val="00873406"/>
    <w:pPr>
      <w:widowControl/>
      <w:spacing w:before="100" w:beforeAutospacing="1" w:after="100" w:afterAutospacing="1" w:line="384" w:lineRule="auto"/>
      <w:jc w:val="left"/>
    </w:pPr>
    <w:rPr>
      <w:rFonts w:ascii="Arial Unicode MS" w:eastAsia="宋体" w:hAnsi="Arial Unicode MS" w:cs="Arial Unicode MS"/>
      <w:kern w:val="0"/>
      <w:sz w:val="18"/>
      <w:szCs w:val="18"/>
    </w:rPr>
  </w:style>
  <w:style w:type="paragraph" w:styleId="a5">
    <w:name w:val="Plain Text"/>
    <w:basedOn w:val="a"/>
    <w:link w:val="Char1"/>
    <w:uiPriority w:val="99"/>
    <w:qFormat/>
    <w:rsid w:val="00873406"/>
    <w:rPr>
      <w:rFonts w:ascii="宋体" w:eastAsia="宋体" w:hAnsi="Courier New" w:cs="Courier New"/>
      <w:sz w:val="21"/>
      <w:szCs w:val="21"/>
    </w:rPr>
  </w:style>
  <w:style w:type="paragraph" w:styleId="a6">
    <w:name w:val="Date"/>
    <w:basedOn w:val="a"/>
    <w:next w:val="a"/>
    <w:link w:val="Char2"/>
    <w:uiPriority w:val="99"/>
    <w:semiHidden/>
    <w:unhideWhenUsed/>
    <w:qFormat/>
    <w:rsid w:val="00873406"/>
    <w:pPr>
      <w:ind w:leftChars="2500" w:left="100"/>
    </w:pPr>
  </w:style>
  <w:style w:type="paragraph" w:styleId="a7">
    <w:name w:val="Balloon Text"/>
    <w:basedOn w:val="a"/>
    <w:link w:val="Char3"/>
    <w:uiPriority w:val="99"/>
    <w:semiHidden/>
    <w:qFormat/>
    <w:rsid w:val="00873406"/>
    <w:rPr>
      <w:sz w:val="18"/>
      <w:szCs w:val="18"/>
    </w:rPr>
  </w:style>
  <w:style w:type="paragraph" w:styleId="a8">
    <w:name w:val="footer"/>
    <w:basedOn w:val="a"/>
    <w:link w:val="Char4"/>
    <w:uiPriority w:val="99"/>
    <w:qFormat/>
    <w:rsid w:val="00873406"/>
    <w:pPr>
      <w:tabs>
        <w:tab w:val="center" w:pos="4153"/>
        <w:tab w:val="right" w:pos="8306"/>
      </w:tabs>
      <w:snapToGrid w:val="0"/>
      <w:jc w:val="left"/>
    </w:pPr>
    <w:rPr>
      <w:sz w:val="18"/>
      <w:szCs w:val="18"/>
    </w:rPr>
  </w:style>
  <w:style w:type="paragraph" w:styleId="a9">
    <w:name w:val="header"/>
    <w:basedOn w:val="a"/>
    <w:link w:val="Char5"/>
    <w:uiPriority w:val="99"/>
    <w:semiHidden/>
    <w:qFormat/>
    <w:rsid w:val="00873406"/>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semiHidden/>
    <w:unhideWhenUsed/>
    <w:qFormat/>
    <w:rsid w:val="00873406"/>
    <w:pPr>
      <w:jc w:val="left"/>
    </w:pPr>
    <w:rPr>
      <w:kern w:val="0"/>
      <w:sz w:val="24"/>
    </w:rPr>
  </w:style>
  <w:style w:type="paragraph" w:styleId="ab">
    <w:name w:val="annotation subject"/>
    <w:basedOn w:val="a3"/>
    <w:next w:val="a3"/>
    <w:link w:val="Char6"/>
    <w:uiPriority w:val="99"/>
    <w:semiHidden/>
    <w:qFormat/>
    <w:rsid w:val="00873406"/>
    <w:rPr>
      <w:b/>
      <w:bCs/>
    </w:rPr>
  </w:style>
  <w:style w:type="character" w:styleId="ac">
    <w:name w:val="page number"/>
    <w:basedOn w:val="a0"/>
    <w:uiPriority w:val="99"/>
    <w:qFormat/>
    <w:rsid w:val="00873406"/>
    <w:rPr>
      <w:rFonts w:cs="Times New Roman"/>
    </w:rPr>
  </w:style>
  <w:style w:type="character" w:styleId="ad">
    <w:name w:val="FollowedHyperlink"/>
    <w:basedOn w:val="a0"/>
    <w:uiPriority w:val="99"/>
    <w:semiHidden/>
    <w:unhideWhenUsed/>
    <w:qFormat/>
    <w:rsid w:val="00873406"/>
    <w:rPr>
      <w:color w:val="333333"/>
      <w:u w:val="none"/>
    </w:rPr>
  </w:style>
  <w:style w:type="character" w:styleId="ae">
    <w:name w:val="Emphasis"/>
    <w:basedOn w:val="a0"/>
    <w:qFormat/>
    <w:locked/>
    <w:rsid w:val="00873406"/>
  </w:style>
  <w:style w:type="character" w:styleId="HTML">
    <w:name w:val="HTML Definition"/>
    <w:basedOn w:val="a0"/>
    <w:uiPriority w:val="99"/>
    <w:semiHidden/>
    <w:unhideWhenUsed/>
    <w:qFormat/>
    <w:rsid w:val="00873406"/>
  </w:style>
  <w:style w:type="character" w:styleId="HTML0">
    <w:name w:val="HTML Variable"/>
    <w:basedOn w:val="a0"/>
    <w:uiPriority w:val="99"/>
    <w:semiHidden/>
    <w:unhideWhenUsed/>
    <w:qFormat/>
    <w:rsid w:val="00873406"/>
  </w:style>
  <w:style w:type="character" w:styleId="af">
    <w:name w:val="Hyperlink"/>
    <w:basedOn w:val="a0"/>
    <w:uiPriority w:val="99"/>
    <w:semiHidden/>
    <w:unhideWhenUsed/>
    <w:qFormat/>
    <w:rsid w:val="00873406"/>
    <w:rPr>
      <w:color w:val="333333"/>
      <w:u w:val="none"/>
    </w:rPr>
  </w:style>
  <w:style w:type="character" w:styleId="HTML1">
    <w:name w:val="HTML Code"/>
    <w:basedOn w:val="a0"/>
    <w:uiPriority w:val="99"/>
    <w:semiHidden/>
    <w:unhideWhenUsed/>
    <w:qFormat/>
    <w:rsid w:val="00873406"/>
    <w:rPr>
      <w:rFonts w:ascii="Courier New" w:eastAsia="Courier New" w:hAnsi="Courier New" w:cs="Courier New" w:hint="default"/>
      <w:sz w:val="20"/>
    </w:rPr>
  </w:style>
  <w:style w:type="character" w:styleId="af0">
    <w:name w:val="annotation reference"/>
    <w:basedOn w:val="a0"/>
    <w:uiPriority w:val="99"/>
    <w:semiHidden/>
    <w:qFormat/>
    <w:rsid w:val="00873406"/>
    <w:rPr>
      <w:rFonts w:cs="Times New Roman"/>
      <w:sz w:val="21"/>
      <w:szCs w:val="21"/>
    </w:rPr>
  </w:style>
  <w:style w:type="character" w:styleId="HTML2">
    <w:name w:val="HTML Cite"/>
    <w:basedOn w:val="a0"/>
    <w:uiPriority w:val="99"/>
    <w:semiHidden/>
    <w:unhideWhenUsed/>
    <w:qFormat/>
    <w:rsid w:val="00873406"/>
  </w:style>
  <w:style w:type="character" w:styleId="HTML3">
    <w:name w:val="HTML Keyboard"/>
    <w:basedOn w:val="a0"/>
    <w:uiPriority w:val="99"/>
    <w:semiHidden/>
    <w:unhideWhenUsed/>
    <w:qFormat/>
    <w:rsid w:val="00873406"/>
    <w:rPr>
      <w:rFonts w:ascii="Courier New" w:eastAsia="Courier New" w:hAnsi="Courier New" w:cs="Courier New"/>
      <w:sz w:val="20"/>
    </w:rPr>
  </w:style>
  <w:style w:type="character" w:styleId="HTML4">
    <w:name w:val="HTML Sample"/>
    <w:basedOn w:val="a0"/>
    <w:uiPriority w:val="99"/>
    <w:semiHidden/>
    <w:unhideWhenUsed/>
    <w:qFormat/>
    <w:rsid w:val="00873406"/>
    <w:rPr>
      <w:rFonts w:ascii="Courier New" w:eastAsia="Courier New" w:hAnsi="Courier New" w:cs="Courier New" w:hint="default"/>
    </w:rPr>
  </w:style>
  <w:style w:type="character" w:customStyle="1" w:styleId="Char0">
    <w:name w:val="正文文本缩进 Char"/>
    <w:basedOn w:val="a0"/>
    <w:link w:val="a4"/>
    <w:uiPriority w:val="99"/>
    <w:qFormat/>
    <w:locked/>
    <w:rsid w:val="00873406"/>
    <w:rPr>
      <w:rFonts w:ascii="Arial Unicode MS" w:hAnsi="Arial Unicode MS" w:cs="Arial Unicode MS"/>
      <w:kern w:val="0"/>
      <w:sz w:val="18"/>
      <w:szCs w:val="18"/>
    </w:rPr>
  </w:style>
  <w:style w:type="character" w:customStyle="1" w:styleId="Char4">
    <w:name w:val="页脚 Char"/>
    <w:basedOn w:val="a0"/>
    <w:link w:val="a8"/>
    <w:uiPriority w:val="99"/>
    <w:qFormat/>
    <w:locked/>
    <w:rsid w:val="00873406"/>
    <w:rPr>
      <w:rFonts w:ascii="仿宋_GB2312" w:eastAsia="仿宋_GB2312" w:hAnsi="Times New Roman" w:cs="Times New Roman"/>
      <w:sz w:val="18"/>
      <w:szCs w:val="18"/>
    </w:rPr>
  </w:style>
  <w:style w:type="character" w:customStyle="1" w:styleId="Char1">
    <w:name w:val="纯文本 Char"/>
    <w:basedOn w:val="a0"/>
    <w:link w:val="a5"/>
    <w:uiPriority w:val="99"/>
    <w:qFormat/>
    <w:locked/>
    <w:rsid w:val="00873406"/>
    <w:rPr>
      <w:rFonts w:ascii="宋体" w:eastAsia="宋体" w:hAnsi="Courier New" w:cs="Courier New"/>
      <w:sz w:val="21"/>
      <w:szCs w:val="21"/>
    </w:rPr>
  </w:style>
  <w:style w:type="character" w:customStyle="1" w:styleId="Char3">
    <w:name w:val="批注框文本 Char"/>
    <w:basedOn w:val="a0"/>
    <w:link w:val="a7"/>
    <w:uiPriority w:val="99"/>
    <w:semiHidden/>
    <w:qFormat/>
    <w:locked/>
    <w:rsid w:val="00873406"/>
    <w:rPr>
      <w:rFonts w:ascii="仿宋_GB2312" w:eastAsia="仿宋_GB2312" w:hAnsi="Times New Roman" w:cs="Times New Roman"/>
      <w:sz w:val="18"/>
      <w:szCs w:val="18"/>
    </w:rPr>
  </w:style>
  <w:style w:type="character" w:customStyle="1" w:styleId="Char5">
    <w:name w:val="页眉 Char"/>
    <w:basedOn w:val="a0"/>
    <w:link w:val="a9"/>
    <w:uiPriority w:val="99"/>
    <w:semiHidden/>
    <w:qFormat/>
    <w:locked/>
    <w:rsid w:val="00873406"/>
    <w:rPr>
      <w:rFonts w:ascii="仿宋_GB2312" w:eastAsia="仿宋_GB2312" w:hAnsi="Times New Roman" w:cs="Times New Roman"/>
      <w:sz w:val="18"/>
      <w:szCs w:val="18"/>
    </w:rPr>
  </w:style>
  <w:style w:type="paragraph" w:styleId="af1">
    <w:name w:val="List Paragraph"/>
    <w:basedOn w:val="a"/>
    <w:uiPriority w:val="99"/>
    <w:qFormat/>
    <w:rsid w:val="00873406"/>
    <w:pPr>
      <w:ind w:firstLineChars="200" w:firstLine="420"/>
    </w:pPr>
  </w:style>
  <w:style w:type="character" w:customStyle="1" w:styleId="Char">
    <w:name w:val="批注文字 Char"/>
    <w:basedOn w:val="a0"/>
    <w:link w:val="a3"/>
    <w:uiPriority w:val="99"/>
    <w:semiHidden/>
    <w:qFormat/>
    <w:locked/>
    <w:rsid w:val="00873406"/>
    <w:rPr>
      <w:rFonts w:ascii="仿宋_GB2312" w:eastAsia="仿宋_GB2312" w:hAnsi="Times New Roman" w:cs="Times New Roman"/>
      <w:sz w:val="24"/>
      <w:szCs w:val="24"/>
    </w:rPr>
  </w:style>
  <w:style w:type="character" w:customStyle="1" w:styleId="Char6">
    <w:name w:val="批注主题 Char"/>
    <w:basedOn w:val="Char"/>
    <w:link w:val="ab"/>
    <w:uiPriority w:val="99"/>
    <w:semiHidden/>
    <w:qFormat/>
    <w:locked/>
    <w:rsid w:val="00873406"/>
    <w:rPr>
      <w:rFonts w:ascii="仿宋_GB2312" w:eastAsia="仿宋_GB2312" w:hAnsi="Times New Roman" w:cs="Times New Roman"/>
      <w:b/>
      <w:bCs/>
      <w:sz w:val="24"/>
      <w:szCs w:val="24"/>
    </w:rPr>
  </w:style>
  <w:style w:type="paragraph" w:customStyle="1" w:styleId="1">
    <w:name w:val="修订1"/>
    <w:hidden/>
    <w:uiPriority w:val="99"/>
    <w:semiHidden/>
    <w:qFormat/>
    <w:rsid w:val="00873406"/>
    <w:rPr>
      <w:rFonts w:ascii="仿宋_GB2312" w:eastAsia="仿宋_GB2312"/>
      <w:kern w:val="2"/>
      <w:sz w:val="32"/>
      <w:szCs w:val="24"/>
    </w:rPr>
  </w:style>
  <w:style w:type="paragraph" w:customStyle="1" w:styleId="NewNewNewNewNewNewNewNewNewNewNew">
    <w:name w:val="正文 New New New New New New New New New New New"/>
    <w:qFormat/>
    <w:rsid w:val="00873406"/>
    <w:pPr>
      <w:widowControl w:val="0"/>
      <w:jc w:val="both"/>
    </w:pPr>
    <w:rPr>
      <w:kern w:val="2"/>
      <w:sz w:val="21"/>
    </w:rPr>
  </w:style>
  <w:style w:type="character" w:customStyle="1" w:styleId="Char2">
    <w:name w:val="日期 Char"/>
    <w:basedOn w:val="a0"/>
    <w:link w:val="a6"/>
    <w:uiPriority w:val="99"/>
    <w:semiHidden/>
    <w:qFormat/>
    <w:rsid w:val="00873406"/>
    <w:rPr>
      <w:rFonts w:ascii="仿宋_GB2312" w:eastAsia="仿宋_GB2312"/>
      <w:kern w:val="2"/>
      <w:sz w:val="32"/>
      <w:szCs w:val="24"/>
    </w:rPr>
  </w:style>
  <w:style w:type="character" w:styleId="af2">
    <w:name w:val="Placeholder Text"/>
    <w:basedOn w:val="a0"/>
    <w:uiPriority w:val="99"/>
    <w:semiHidden/>
    <w:qFormat/>
    <w:rsid w:val="00873406"/>
    <w:rPr>
      <w:color w:val="80808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772F6-B759-4F97-A077-DE3D9248B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4152</Words>
  <Characters>197</Characters>
  <Application>Microsoft Office Word</Application>
  <DocSecurity>0</DocSecurity>
  <Lines>1</Lines>
  <Paragraphs>8</Paragraphs>
  <ScaleCrop>false</ScaleCrop>
  <Company>SkyUN.Org</Company>
  <LinksUpToDate>false</LinksUpToDate>
  <CharactersWithSpaces>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佛山市房地产行业自律评分评定办法（试行）</dc:title>
  <dc:creator>SkyUN.Org</dc:creator>
  <cp:lastModifiedBy>dreamsummit</cp:lastModifiedBy>
  <cp:revision>9</cp:revision>
  <dcterms:created xsi:type="dcterms:W3CDTF">2021-07-05T07:31:00Z</dcterms:created>
  <dcterms:modified xsi:type="dcterms:W3CDTF">2022-06-01T09:45:00Z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DF49EB4D81344169BB65034528F79A1F</vt:lpwstr>
  </property>
</Properties>
</file>