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ind w:left="-181" w:right="-1618"/>
        <w:rPr>
          <w:rFonts w:ascii="方正小标宋简体" w:hAnsi="华文中宋" w:eastAsia="方正小标宋简体" w:cs="方正小标宋简体"/>
          <w:color w:val="FF0000"/>
          <w:spacing w:val="20"/>
          <w:kern w:val="72"/>
          <w:sz w:val="72"/>
          <w:szCs w:val="72"/>
          <w:lang w:bidi="ar"/>
        </w:rPr>
      </w:pPr>
      <w:r>
        <w:rPr>
          <w:rFonts w:hint="eastAsia" w:ascii="方正小标宋简体" w:hAnsi="华文中宋" w:eastAsia="方正小标宋简体" w:cs="方正小标宋简体"/>
          <w:color w:val="FF0000"/>
          <w:spacing w:val="20"/>
          <w:kern w:val="72"/>
          <w:sz w:val="72"/>
          <w:szCs w:val="72"/>
          <w:lang w:bidi="ar"/>
        </w:rPr>
        <w:t xml:space="preserve"> 佛山市顺德区房地产商会</w:t>
      </w:r>
    </w:p>
    <w:p>
      <w:pPr>
        <w:jc w:val="center"/>
        <w:rPr>
          <w:rFonts w:ascii="仿宋" w:hAnsi="仿宋" w:eastAsia="仿宋"/>
          <w:color w:val="000000"/>
          <w:spacing w:val="20"/>
          <w:sz w:val="28"/>
          <w:szCs w:val="28"/>
        </w:rPr>
      </w:pPr>
      <w:r>
        <w:rPr>
          <w:rFonts w:ascii="楷体" w:hAnsi="楷体" w:eastAsia="楷体"/>
          <w:color w:val="000000"/>
          <w:spacing w:val="20"/>
          <w:sz w:val="28"/>
          <w:szCs w:val="28"/>
        </w:rPr>
        <w:t>顺房商</w:t>
      </w:r>
      <w:r>
        <w:rPr>
          <w:rFonts w:hint="eastAsia" w:ascii="楷体" w:hAnsi="楷体" w:eastAsia="楷体" w:cs="楷体"/>
          <w:color w:val="000000"/>
          <w:spacing w:val="20"/>
          <w:sz w:val="28"/>
          <w:szCs w:val="28"/>
        </w:rPr>
        <w:t>〔</w:t>
      </w:r>
      <w:r>
        <w:rPr>
          <w:rFonts w:ascii="仿宋" w:hAnsi="仿宋" w:eastAsia="仿宋"/>
          <w:color w:val="000000"/>
          <w:spacing w:val="20"/>
          <w:sz w:val="28"/>
          <w:szCs w:val="28"/>
        </w:rPr>
        <w:t>20</w:t>
      </w:r>
      <w:r>
        <w:rPr>
          <w:rFonts w:hint="eastAsia" w:ascii="仿宋" w:hAnsi="仿宋" w:eastAsia="仿宋"/>
          <w:color w:val="000000"/>
          <w:spacing w:val="20"/>
          <w:sz w:val="28"/>
          <w:szCs w:val="28"/>
        </w:rPr>
        <w:t>20</w:t>
      </w:r>
      <w:r>
        <w:rPr>
          <w:rFonts w:hint="eastAsia" w:ascii="楷体" w:hAnsi="楷体" w:eastAsia="楷体" w:cs="楷体"/>
          <w:color w:val="000000"/>
          <w:spacing w:val="20"/>
          <w:sz w:val="28"/>
          <w:szCs w:val="28"/>
        </w:rPr>
        <w:t>〕</w:t>
      </w:r>
      <w:r>
        <w:rPr>
          <w:rFonts w:ascii="仿宋" w:hAnsi="仿宋" w:eastAsia="仿宋"/>
          <w:color w:val="000000"/>
          <w:spacing w:val="20"/>
          <w:sz w:val="28"/>
          <w:szCs w:val="28"/>
        </w:rPr>
        <w:t>0</w:t>
      </w:r>
      <w:r>
        <w:rPr>
          <w:rFonts w:hint="eastAsia" w:ascii="仿宋" w:hAnsi="仿宋" w:eastAsia="仿宋"/>
          <w:color w:val="000000"/>
          <w:spacing w:val="20"/>
          <w:sz w:val="28"/>
          <w:szCs w:val="28"/>
        </w:rPr>
        <w:t>04</w:t>
      </w:r>
      <w:r>
        <w:rPr>
          <w:rFonts w:ascii="楷体" w:hAnsi="楷体" w:eastAsia="楷体"/>
          <w:color w:val="000000"/>
          <w:spacing w:val="20"/>
          <w:sz w:val="28"/>
          <w:szCs w:val="28"/>
        </w:rPr>
        <w:t>号</w:t>
      </w:r>
    </w:p>
    <w:p>
      <w:pPr>
        <w:jc w:val="center"/>
        <w:rPr>
          <w:kern w:val="1"/>
          <w:sz w:val="36"/>
          <w:szCs w:val="36"/>
          <w:lang w:bidi="ar"/>
        </w:rPr>
      </w:pPr>
      <w:r>
        <w:rPr>
          <w:kern w:val="1"/>
          <w:sz w:val="36"/>
          <w:szCs w:val="36"/>
        </w:rPr>
        <mc:AlternateContent>
          <mc:Choice Requires="wps">
            <w:drawing>
              <wp:anchor distT="0" distB="0" distL="114300" distR="114300" simplePos="0" relativeHeight="251133952" behindDoc="0" locked="0" layoutInCell="1" allowOverlap="1">
                <wp:simplePos x="0" y="0"/>
                <wp:positionH relativeFrom="column">
                  <wp:posOffset>-265430</wp:posOffset>
                </wp:positionH>
                <wp:positionV relativeFrom="paragraph">
                  <wp:posOffset>199390</wp:posOffset>
                </wp:positionV>
                <wp:extent cx="5895975" cy="0"/>
                <wp:effectExtent l="0" t="0" r="0" b="0"/>
                <wp:wrapNone/>
                <wp:docPr id="6" name="直接连接符 6"/>
                <wp:cNvGraphicFramePr/>
                <a:graphic xmlns:a="http://schemas.openxmlformats.org/drawingml/2006/main">
                  <a:graphicData uri="http://schemas.microsoft.com/office/word/2010/wordprocessingShape">
                    <wps:wsp>
                      <wps:cNvCnPr/>
                      <wps:spPr>
                        <a:xfrm>
                          <a:off x="0" y="0"/>
                          <a:ext cx="5895975" cy="0"/>
                        </a:xfrm>
                        <a:prstGeom prst="line">
                          <a:avLst/>
                        </a:prstGeom>
                        <a:ln w="28440" cap="flat" cmpd="sng">
                          <a:solidFill>
                            <a:srgbClr val="FF0000"/>
                          </a:solidFill>
                          <a:prstDash val="solid"/>
                          <a:miter/>
                          <a:headEnd type="none" w="med" len="med"/>
                          <a:tailEnd type="none" w="med" len="med"/>
                        </a:ln>
                      </wps:spPr>
                      <wps:bodyPr/>
                    </wps:wsp>
                  </a:graphicData>
                </a:graphic>
              </wp:anchor>
            </w:drawing>
          </mc:Choice>
          <mc:Fallback>
            <w:pict>
              <v:line id="_x0000_s1026" o:spid="_x0000_s1026" o:spt="20" style="position:absolute;left:0pt;margin-left:-20.9pt;margin-top:15.7pt;height:0pt;width:464.25pt;z-index:251133952;mso-width-relative:page;mso-height-relative:page;" filled="f" stroked="t" coordsize="21600,21600" o:gfxdata="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B+ZrOf2AAAAAkBAAAPAAAAAAAA&#10;AAEAIAAAACIAAABkcnMvZG93bnJldi54bWxQSwECFAAUAAAACACHTuJApTOs6dkBAACVAwAADgAA&#10;AAAAAAABACAAAAAnAQAAZHJzL2Uyb0RvYy54bWxQSwUGAAAAAAYABgBZAQAAcgUAAAAA&#10;">
                <v:fill on="f" focussize="0,0"/>
                <v:stroke weight="2.23937007874016pt" color="#FF0000" joinstyle="miter"/>
                <v:imagedata o:title=""/>
                <o:lock v:ext="edit" aspectratio="f"/>
              </v:line>
            </w:pict>
          </mc:Fallback>
        </mc:AlternateContent>
      </w:r>
    </w:p>
    <w:p>
      <w:pPr>
        <w:spacing w:line="560" w:lineRule="exact"/>
        <w:ind w:left="-199" w:leftChars="-95" w:firstLine="163" w:firstLineChars="45"/>
        <w:jc w:val="center"/>
        <w:rPr>
          <w:rFonts w:ascii="方正小标宋简体" w:hAnsi="方正小标宋简体" w:eastAsia="方正小标宋简体" w:cs="方正小标宋简体"/>
          <w:b/>
          <w:sz w:val="44"/>
          <w:szCs w:val="44"/>
        </w:rPr>
      </w:pPr>
      <w:r>
        <w:rPr>
          <w:rFonts w:hint="eastAsia" w:ascii="方正小标宋简体" w:hAnsi="方正小标宋简体" w:eastAsia="方正小标宋简体" w:cs="方正小标宋简体"/>
          <w:b/>
          <w:sz w:val="36"/>
          <w:szCs w:val="36"/>
        </w:rPr>
        <w:t>关于举办房地产</w:t>
      </w:r>
      <w:r>
        <w:rPr>
          <w:rFonts w:hint="eastAsia" w:ascii="方正小标宋简体" w:hAnsi="方正小标宋简体" w:eastAsia="方正小标宋简体" w:cs="方正小标宋简体"/>
          <w:b/>
          <w:sz w:val="36"/>
          <w:szCs w:val="36"/>
          <w:lang w:eastAsia="zh-CN"/>
        </w:rPr>
        <w:t>开发企业</w:t>
      </w:r>
      <w:r>
        <w:rPr>
          <w:rFonts w:hint="eastAsia" w:ascii="方正小标宋简体" w:hAnsi="方正小标宋简体" w:eastAsia="方正小标宋简体" w:cs="方正小标宋简体"/>
          <w:b/>
          <w:sz w:val="36"/>
          <w:szCs w:val="36"/>
        </w:rPr>
        <w:t>土地增值税清算讲座的通知</w:t>
      </w:r>
    </w:p>
    <w:p>
      <w:pPr>
        <w:spacing w:line="560" w:lineRule="exact"/>
        <w:rPr>
          <w:rFonts w:eastAsia="仿宋_GB2312"/>
          <w:szCs w:val="30"/>
        </w:rPr>
      </w:pPr>
    </w:p>
    <w:p>
      <w:pPr>
        <w:spacing w:line="560" w:lineRule="exac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各房地产开发企业：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bCs/>
          <w:sz w:val="32"/>
          <w:szCs w:val="32"/>
        </w:rPr>
      </w:pPr>
      <w:r>
        <w:rPr>
          <w:rFonts w:hint="eastAsia" w:ascii="仿宋_GB2312" w:hAnsi="仿宋_GB2312" w:eastAsia="仿宋_GB2312" w:cs="仿宋_GB2312"/>
          <w:bCs/>
          <w:sz w:val="32"/>
          <w:szCs w:val="32"/>
        </w:rPr>
        <w:t>房地产开发企业土地增值税清算是《国家税务总局关于房地产开发企业土地增值税清算管理有关问题的通知》国税发【2006】 187号规定，从2007年2月1日起，全国房地产开发企业全面开征土地增值税；以前查</w:t>
      </w:r>
      <w:r>
        <w:rPr>
          <w:rFonts w:hint="eastAsia" w:ascii="仿宋_GB2312" w:hAnsi="仿宋_GB2312" w:eastAsia="仿宋_GB2312" w:cs="仿宋_GB2312"/>
          <w:bCs/>
          <w:sz w:val="32"/>
          <w:szCs w:val="32"/>
          <w:lang w:eastAsia="zh-CN"/>
        </w:rPr>
        <w:t>征</w:t>
      </w:r>
      <w:r>
        <w:rPr>
          <w:rFonts w:hint="eastAsia" w:ascii="仿宋_GB2312" w:hAnsi="仿宋_GB2312" w:eastAsia="仿宋_GB2312" w:cs="仿宋_GB2312"/>
          <w:bCs/>
          <w:sz w:val="32"/>
          <w:szCs w:val="32"/>
        </w:rPr>
        <w:t>企业的房地产开发项目也要进行清算；同时要求，纳税人须委托税务中介机构审核鉴证清算项目，纳税人须报送税务中介机构出具的《土地增值税清算鉴定报告》，有见及此，特举办本次讲座，</w:t>
      </w:r>
      <w:r>
        <w:rPr>
          <w:rFonts w:hint="eastAsia" w:ascii="仿宋_GB2312" w:hAnsi="仿宋_GB2312" w:eastAsia="仿宋_GB2312" w:cs="仿宋_GB2312"/>
          <w:sz w:val="32"/>
          <w:szCs w:val="32"/>
        </w:rPr>
        <w:t>相</w:t>
      </w:r>
      <w:r>
        <w:rPr>
          <w:rFonts w:hint="eastAsia" w:ascii="仿宋_GB2312" w:hAnsi="仿宋_GB2312" w:eastAsia="仿宋_GB2312" w:cs="仿宋_GB2312"/>
          <w:bCs/>
          <w:sz w:val="32"/>
          <w:szCs w:val="32"/>
        </w:rPr>
        <w:t>关事项通知如下：</w:t>
      </w:r>
    </w:p>
    <w:p>
      <w:pPr>
        <w:numPr>
          <w:ilvl w:val="0"/>
          <w:numId w:val="1"/>
        </w:num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时间：2020年9月29日（星期二）上午9：15</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二、地点：北滘慧聪城1座21楼（祥和集团北滘分公司会议室）</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三、讲座内容：</w:t>
      </w:r>
    </w:p>
    <w:p>
      <w:pPr>
        <w:pStyle w:val="18"/>
        <w:spacing w:line="560" w:lineRule="exact"/>
        <w:ind w:left="636" w:leftChars="303" w:firstLine="202" w:firstLineChars="63"/>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1、土地增值税的清算条件</w:t>
      </w:r>
    </w:p>
    <w:p>
      <w:pPr>
        <w:pStyle w:val="18"/>
        <w:spacing w:line="560" w:lineRule="exact"/>
        <w:ind w:left="636" w:leftChars="303" w:firstLine="202" w:firstLineChars="63"/>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2、土地增值税清算单位的确定</w:t>
      </w:r>
    </w:p>
    <w:p>
      <w:pPr>
        <w:pStyle w:val="18"/>
        <w:spacing w:line="560" w:lineRule="exact"/>
        <w:ind w:left="636" w:leftChars="303" w:firstLine="202" w:firstLineChars="63"/>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3、项目管理信息</w:t>
      </w:r>
    </w:p>
    <w:p>
      <w:pPr>
        <w:pStyle w:val="18"/>
        <w:spacing w:line="560" w:lineRule="exact"/>
        <w:ind w:left="636" w:leftChars="303" w:firstLine="202" w:firstLineChars="63"/>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4、土地增值税清算收入</w:t>
      </w:r>
    </w:p>
    <w:p>
      <w:pPr>
        <w:pStyle w:val="18"/>
        <w:spacing w:line="560" w:lineRule="exact"/>
        <w:ind w:left="0" w:leftChars="0" w:firstLine="1059" w:firstLineChars="331"/>
        <w:rPr>
          <w:rFonts w:ascii="仿宋_GB2312" w:hAnsi="仿宋_GB2312" w:eastAsia="仿宋_GB2312" w:cs="仿宋_GB2312"/>
          <w:sz w:val="32"/>
          <w:szCs w:val="32"/>
        </w:rPr>
      </w:pPr>
      <w:r>
        <w:rPr>
          <w:rFonts w:hint="eastAsia" w:ascii="仿宋_GB2312" w:hAnsi="仿宋_GB2312" w:eastAsia="仿宋_GB2312" w:cs="仿宋_GB2312"/>
          <w:sz w:val="32"/>
          <w:szCs w:val="32"/>
        </w:rPr>
        <w:t>4.1关于土地增值税清算时收入确认的问题</w:t>
      </w:r>
    </w:p>
    <w:p>
      <w:pPr>
        <w:pStyle w:val="18"/>
        <w:spacing w:line="560" w:lineRule="exact"/>
        <w:ind w:left="0" w:leftChars="0" w:firstLine="1059" w:firstLineChars="331"/>
        <w:rPr>
          <w:rFonts w:ascii="仿宋_GB2312" w:hAnsi="仿宋_GB2312" w:eastAsia="仿宋_GB2312" w:cs="仿宋_GB2312"/>
          <w:sz w:val="32"/>
          <w:szCs w:val="32"/>
        </w:rPr>
      </w:pPr>
      <w:r>
        <w:rPr>
          <w:rFonts w:hint="eastAsia" w:ascii="仿宋_GB2312" w:hAnsi="仿宋_GB2312" w:eastAsia="仿宋_GB2312" w:cs="仿宋_GB2312"/>
          <w:sz w:val="32"/>
          <w:szCs w:val="32"/>
        </w:rPr>
        <w:t>4.2房地产企业收取的价外费用如何处理的问题</w:t>
      </w:r>
    </w:p>
    <w:p>
      <w:pPr>
        <w:pStyle w:val="18"/>
        <w:spacing w:line="560" w:lineRule="exact"/>
        <w:ind w:left="840" w:leftChars="400" w:firstLine="198" w:firstLineChars="62"/>
        <w:rPr>
          <w:rFonts w:ascii="仿宋_GB2312" w:hAnsi="仿宋_GB2312" w:eastAsia="仿宋_GB2312" w:cs="仿宋_GB2312"/>
          <w:sz w:val="32"/>
          <w:szCs w:val="32"/>
        </w:rPr>
      </w:pPr>
      <w:r>
        <w:rPr>
          <w:rFonts w:hint="eastAsia" w:ascii="仿宋_GB2312" w:hAnsi="仿宋_GB2312" w:eastAsia="仿宋_GB2312" w:cs="仿宋_GB2312"/>
          <w:sz w:val="32"/>
          <w:szCs w:val="32"/>
        </w:rPr>
        <w:t>4.3房地产企业视同销售的问题</w:t>
      </w:r>
    </w:p>
    <w:p>
      <w:pPr>
        <w:pStyle w:val="18"/>
        <w:spacing w:line="560" w:lineRule="exact"/>
        <w:ind w:left="840" w:leftChars="400" w:firstLine="198" w:firstLineChars="62"/>
        <w:rPr>
          <w:rFonts w:ascii="仿宋_GB2312" w:hAnsi="仿宋_GB2312" w:eastAsia="仿宋_GB2312" w:cs="仿宋_GB2312"/>
          <w:sz w:val="32"/>
          <w:szCs w:val="32"/>
        </w:rPr>
      </w:pPr>
      <w:r>
        <w:rPr>
          <w:rFonts w:hint="eastAsia" w:ascii="仿宋_GB2312" w:hAnsi="仿宋_GB2312" w:eastAsia="仿宋_GB2312" w:cs="仿宋_GB2312"/>
          <w:sz w:val="32"/>
          <w:szCs w:val="32"/>
        </w:rPr>
        <w:t>4.4销售价格偏低且无正当理由的问题</w:t>
      </w:r>
    </w:p>
    <w:p>
      <w:pPr>
        <w:pStyle w:val="18"/>
        <w:spacing w:line="560" w:lineRule="exact"/>
        <w:ind w:left="840" w:leftChars="400" w:firstLine="198" w:firstLineChars="62"/>
        <w:rPr>
          <w:rFonts w:ascii="仿宋_GB2312" w:hAnsi="仿宋_GB2312" w:eastAsia="仿宋_GB2312" w:cs="仿宋_GB2312"/>
          <w:sz w:val="32"/>
          <w:szCs w:val="32"/>
        </w:rPr>
      </w:pPr>
      <w:r>
        <w:rPr>
          <w:rFonts w:hint="eastAsia" w:ascii="仿宋_GB2312" w:hAnsi="仿宋_GB2312" w:eastAsia="仿宋_GB2312" w:cs="仿宋_GB2312"/>
          <w:sz w:val="32"/>
          <w:szCs w:val="32"/>
        </w:rPr>
        <w:t>4.5房地产企业代收费用土增清算如何处理的问题</w:t>
      </w:r>
    </w:p>
    <w:p>
      <w:pPr>
        <w:pStyle w:val="18"/>
        <w:spacing w:line="560" w:lineRule="exact"/>
        <w:ind w:left="636" w:leftChars="303" w:firstLine="202" w:firstLineChars="63"/>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5、土地增值税清算的扣除项目</w:t>
      </w:r>
    </w:p>
    <w:p>
      <w:pPr>
        <w:pStyle w:val="18"/>
        <w:spacing w:line="560" w:lineRule="exact"/>
        <w:ind w:left="634" w:leftChars="302" w:firstLine="422" w:firstLineChars="132"/>
        <w:rPr>
          <w:rFonts w:ascii="仿宋_GB2312" w:hAnsi="仿宋_GB2312" w:eastAsia="仿宋_GB2312" w:cs="仿宋_GB2312"/>
          <w:sz w:val="32"/>
          <w:szCs w:val="32"/>
        </w:rPr>
      </w:pPr>
      <w:r>
        <w:rPr>
          <w:rFonts w:hint="eastAsia" w:ascii="仿宋_GB2312" w:hAnsi="仿宋_GB2312" w:eastAsia="仿宋_GB2312" w:cs="仿宋_GB2312"/>
          <w:sz w:val="32"/>
          <w:szCs w:val="32"/>
        </w:rPr>
        <w:t>5.1土地增值税清算项目扣除的原则</w:t>
      </w:r>
    </w:p>
    <w:p>
      <w:pPr>
        <w:pStyle w:val="18"/>
        <w:spacing w:line="560" w:lineRule="exact"/>
        <w:ind w:left="634" w:leftChars="302" w:firstLine="422" w:firstLineChars="132"/>
        <w:rPr>
          <w:rFonts w:ascii="仿宋_GB2312" w:hAnsi="仿宋_GB2312" w:eastAsia="仿宋_GB2312" w:cs="仿宋_GB2312"/>
          <w:sz w:val="32"/>
          <w:szCs w:val="32"/>
        </w:rPr>
      </w:pPr>
      <w:r>
        <w:rPr>
          <w:rFonts w:hint="eastAsia" w:ascii="仿宋_GB2312" w:hAnsi="仿宋_GB2312" w:eastAsia="仿宋_GB2312" w:cs="仿宋_GB2312"/>
          <w:sz w:val="32"/>
          <w:szCs w:val="32"/>
        </w:rPr>
        <w:t>5.2取得土地使用权所支付的金额扣除的问题</w:t>
      </w:r>
    </w:p>
    <w:p>
      <w:pPr>
        <w:pStyle w:val="18"/>
        <w:spacing w:line="560" w:lineRule="exact"/>
        <w:ind w:left="634" w:leftChars="302" w:firstLine="422" w:firstLineChars="132"/>
        <w:rPr>
          <w:rFonts w:ascii="仿宋_GB2312" w:hAnsi="仿宋_GB2312" w:eastAsia="仿宋_GB2312" w:cs="仿宋_GB2312"/>
          <w:sz w:val="32"/>
          <w:szCs w:val="32"/>
        </w:rPr>
      </w:pPr>
      <w:r>
        <w:rPr>
          <w:rFonts w:hint="eastAsia" w:ascii="仿宋_GB2312" w:hAnsi="仿宋_GB2312" w:eastAsia="仿宋_GB2312" w:cs="仿宋_GB2312"/>
          <w:sz w:val="32"/>
          <w:szCs w:val="32"/>
        </w:rPr>
        <w:t>5.3红线外建设公共设施或其他工程支出扣除的问题</w:t>
      </w:r>
    </w:p>
    <w:p>
      <w:pPr>
        <w:pStyle w:val="18"/>
        <w:spacing w:line="560" w:lineRule="exact"/>
        <w:ind w:left="634" w:leftChars="302" w:firstLine="422" w:firstLineChars="132"/>
        <w:rPr>
          <w:rFonts w:ascii="仿宋_GB2312" w:hAnsi="仿宋_GB2312" w:eastAsia="仿宋_GB2312" w:cs="仿宋_GB2312"/>
          <w:sz w:val="32"/>
          <w:szCs w:val="32"/>
        </w:rPr>
      </w:pPr>
      <w:r>
        <w:rPr>
          <w:rFonts w:hint="eastAsia" w:ascii="仿宋_GB2312" w:hAnsi="仿宋_GB2312" w:eastAsia="仿宋_GB2312" w:cs="仿宋_GB2312"/>
          <w:sz w:val="32"/>
          <w:szCs w:val="32"/>
        </w:rPr>
        <w:t>5.4关于拆迁安置土地增值税计算问题</w:t>
      </w:r>
    </w:p>
    <w:p>
      <w:pPr>
        <w:pStyle w:val="18"/>
        <w:spacing w:line="560" w:lineRule="exact"/>
        <w:ind w:left="634" w:leftChars="302" w:firstLine="422" w:firstLineChars="132"/>
        <w:rPr>
          <w:rFonts w:ascii="仿宋_GB2312" w:hAnsi="仿宋_GB2312" w:eastAsia="仿宋_GB2312" w:cs="仿宋_GB2312"/>
          <w:sz w:val="32"/>
          <w:szCs w:val="32"/>
        </w:rPr>
      </w:pPr>
      <w:r>
        <w:rPr>
          <w:rFonts w:hint="eastAsia" w:ascii="仿宋_GB2312" w:hAnsi="仿宋_GB2312" w:eastAsia="仿宋_GB2312" w:cs="仿宋_GB2312"/>
          <w:sz w:val="32"/>
          <w:szCs w:val="32"/>
        </w:rPr>
        <w:t>5.5样板房、装修房开发成本的扣除问题</w:t>
      </w:r>
    </w:p>
    <w:p>
      <w:pPr>
        <w:pStyle w:val="18"/>
        <w:spacing w:line="560" w:lineRule="exact"/>
        <w:ind w:left="634" w:leftChars="302" w:firstLine="422" w:firstLineChars="132"/>
        <w:rPr>
          <w:rFonts w:ascii="仿宋_GB2312" w:hAnsi="仿宋_GB2312" w:eastAsia="仿宋_GB2312" w:cs="仿宋_GB2312"/>
          <w:sz w:val="32"/>
          <w:szCs w:val="32"/>
        </w:rPr>
      </w:pPr>
      <w:r>
        <w:rPr>
          <w:rFonts w:hint="eastAsia" w:ascii="仿宋_GB2312" w:hAnsi="仿宋_GB2312" w:eastAsia="仿宋_GB2312" w:cs="仿宋_GB2312"/>
          <w:sz w:val="32"/>
          <w:szCs w:val="32"/>
        </w:rPr>
        <w:t>5.6关于公共配套成本的扣除问题</w:t>
      </w:r>
    </w:p>
    <w:p>
      <w:pPr>
        <w:pStyle w:val="18"/>
        <w:spacing w:line="560" w:lineRule="exact"/>
        <w:ind w:left="634" w:leftChars="302" w:firstLine="422" w:firstLineChars="132"/>
        <w:rPr>
          <w:rFonts w:ascii="仿宋_GB2312" w:hAnsi="仿宋_GB2312" w:eastAsia="仿宋_GB2312" w:cs="仿宋_GB2312"/>
          <w:sz w:val="32"/>
          <w:szCs w:val="32"/>
        </w:rPr>
      </w:pPr>
      <w:r>
        <w:rPr>
          <w:rFonts w:hint="eastAsia" w:ascii="仿宋_GB2312" w:hAnsi="仿宋_GB2312" w:eastAsia="仿宋_GB2312" w:cs="仿宋_GB2312"/>
          <w:sz w:val="32"/>
          <w:szCs w:val="32"/>
        </w:rPr>
        <w:t>5.7关于项目管理费、境外设计费的扣除问题</w:t>
      </w:r>
    </w:p>
    <w:p>
      <w:pPr>
        <w:pStyle w:val="18"/>
        <w:spacing w:line="560" w:lineRule="exact"/>
        <w:ind w:left="634" w:leftChars="302" w:firstLine="422" w:firstLineChars="132"/>
        <w:rPr>
          <w:rFonts w:ascii="仿宋_GB2312" w:hAnsi="仿宋_GB2312" w:eastAsia="仿宋_GB2312" w:cs="仿宋_GB2312"/>
          <w:sz w:val="32"/>
          <w:szCs w:val="32"/>
        </w:rPr>
      </w:pPr>
      <w:r>
        <w:rPr>
          <w:rFonts w:hint="eastAsia" w:ascii="仿宋_GB2312" w:hAnsi="仿宋_GB2312" w:eastAsia="仿宋_GB2312" w:cs="仿宋_GB2312"/>
          <w:sz w:val="32"/>
          <w:szCs w:val="32"/>
        </w:rPr>
        <w:t>5.8房地产开发费用扣除的问题</w:t>
      </w:r>
    </w:p>
    <w:p>
      <w:pPr>
        <w:pStyle w:val="18"/>
        <w:spacing w:line="560" w:lineRule="exact"/>
        <w:ind w:left="636" w:leftChars="303" w:firstLine="202" w:firstLineChars="63"/>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6、车库或者车位及人防车位土地增值税清算问题</w:t>
      </w:r>
    </w:p>
    <w:p>
      <w:pPr>
        <w:pStyle w:val="18"/>
        <w:spacing w:line="560" w:lineRule="exact"/>
        <w:ind w:left="636" w:leftChars="303" w:firstLine="202" w:firstLineChars="63"/>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7、关于成本费用合理分摊问题</w:t>
      </w:r>
    </w:p>
    <w:p>
      <w:pPr>
        <w:pStyle w:val="18"/>
        <w:spacing w:line="560" w:lineRule="exact"/>
        <w:ind w:left="636" w:leftChars="303" w:firstLine="202" w:firstLineChars="63"/>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8、与转让房地产有关的税金扣除的问题</w:t>
      </w:r>
    </w:p>
    <w:p>
      <w:pPr>
        <w:pStyle w:val="18"/>
        <w:spacing w:line="560" w:lineRule="exact"/>
        <w:ind w:left="636" w:leftChars="303" w:firstLine="202" w:firstLineChars="63"/>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9、清算后再转让房地产的处理</w:t>
      </w:r>
    </w:p>
    <w:p>
      <w:pPr>
        <w:pStyle w:val="18"/>
        <w:spacing w:line="560" w:lineRule="exact"/>
        <w:ind w:left="636" w:leftChars="303" w:firstLine="202" w:firstLineChars="63"/>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10、配建保障房的土地增值税清算处理问题</w:t>
      </w:r>
    </w:p>
    <w:p>
      <w:pPr>
        <w:numPr>
          <w:ilvl w:val="0"/>
          <w:numId w:val="2"/>
        </w:num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主讲专家：</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刘文辉】中国注册税务师、中国注册会计师，长期注力于财税理论的实际运用、擅长于公司设立、分立、股权变更等的税务筹划，对土地增值税清算、处理企业注销清算中存在的复杂难题积累了丰富的实践经验。并长期被多家企业聘任为财税顾问。</w:t>
      </w:r>
    </w:p>
    <w:p>
      <w:pPr>
        <w:numPr>
          <w:ilvl w:val="0"/>
          <w:numId w:val="2"/>
        </w:numPr>
        <w:spacing w:line="560" w:lineRule="exact"/>
        <w:ind w:left="0" w:leftChars="0" w:firstLine="640" w:firstLineChars="200"/>
        <w:rPr>
          <w:rFonts w:hint="eastAsia" w:ascii="仿宋_GB2312" w:hAnsi="仿宋_GB2312" w:eastAsia="仿宋_GB2312" w:cs="仿宋_GB2312"/>
          <w:b w:val="0"/>
          <w:bCs w:val="0"/>
          <w:sz w:val="32"/>
          <w:szCs w:val="30"/>
          <w:u w:val="none"/>
        </w:rPr>
      </w:pPr>
      <w:r>
        <w:rPr>
          <w:rFonts w:hint="eastAsia" w:ascii="仿宋_GB2312" w:hAnsi="仿宋_GB2312" w:eastAsia="仿宋_GB2312" w:cs="仿宋_GB2312"/>
          <w:sz w:val="32"/>
          <w:szCs w:val="32"/>
          <w:lang w:eastAsia="zh-CN"/>
        </w:rPr>
        <w:t>收费方式：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0"/>
          <w:lang w:val="en-US" w:eastAsia="zh-CN"/>
        </w:rPr>
      </w:pPr>
      <w:r>
        <w:rPr>
          <w:rFonts w:hint="eastAsia" w:ascii="仿宋_GB2312" w:hAnsi="仿宋_GB2312" w:eastAsia="仿宋_GB2312" w:cs="仿宋_GB2312"/>
          <w:sz w:val="32"/>
          <w:szCs w:val="32"/>
          <w:lang w:eastAsia="zh-CN"/>
        </w:rPr>
        <w:t>会员企业可派</w:t>
      </w:r>
      <w:r>
        <w:rPr>
          <w:rFonts w:hint="eastAsia" w:ascii="仿宋_GB2312" w:hAnsi="仿宋_GB2312" w:eastAsia="仿宋_GB2312" w:cs="仿宋_GB2312"/>
          <w:sz w:val="32"/>
          <w:szCs w:val="32"/>
          <w:lang w:val="en-US" w:eastAsia="zh-CN"/>
        </w:rPr>
        <w:t>1-2人参加，费用全免，非会员企业</w:t>
      </w:r>
      <w:r>
        <w:rPr>
          <w:rFonts w:hint="eastAsia" w:ascii="仿宋_GB2312" w:hAnsi="仿宋_GB2312" w:eastAsia="仿宋_GB2312" w:cs="仿宋_GB2312"/>
          <w:b w:val="0"/>
          <w:bCs w:val="0"/>
          <w:sz w:val="32"/>
          <w:szCs w:val="32"/>
          <w:lang w:val="en-US" w:eastAsia="zh-CN"/>
        </w:rPr>
        <w:t>200元/人。</w:t>
      </w:r>
      <w:r>
        <w:rPr>
          <w:rFonts w:hint="eastAsia" w:ascii="仿宋_GB2312" w:hAnsi="仿宋_GB2312" w:eastAsia="仿宋_GB2312" w:cs="仿宋_GB2312"/>
          <w:sz w:val="32"/>
          <w:szCs w:val="30"/>
          <w:lang w:eastAsia="zh-CN"/>
        </w:rPr>
        <w:t>非会员企业可转至以下账户</w:t>
      </w:r>
      <w:r>
        <w:rPr>
          <w:rFonts w:hint="eastAsia" w:ascii="仿宋_GB2312" w:hAnsi="仿宋_GB2312" w:eastAsia="仿宋_GB2312" w:cs="仿宋_GB2312"/>
          <w:sz w:val="32"/>
          <w:szCs w:val="30"/>
          <w:lang w:val="en-US" w:eastAsia="zh-CN"/>
        </w:rPr>
        <w:t>(</w:t>
      </w:r>
      <w:r>
        <w:rPr>
          <w:rFonts w:hint="eastAsia" w:ascii="仿宋_GB2312" w:hAnsi="仿宋_GB2312" w:eastAsia="仿宋_GB2312" w:cs="仿宋_GB2312"/>
          <w:b w:val="0"/>
          <w:bCs w:val="0"/>
          <w:sz w:val="32"/>
          <w:szCs w:val="30"/>
        </w:rPr>
        <w:t>款项用途：</w:t>
      </w:r>
      <w:r>
        <w:rPr>
          <w:rFonts w:hint="eastAsia" w:ascii="仿宋_GB2312" w:hAnsi="仿宋_GB2312" w:eastAsia="仿宋_GB2312" w:cs="仿宋_GB2312"/>
          <w:b w:val="0"/>
          <w:bCs w:val="0"/>
          <w:sz w:val="32"/>
          <w:szCs w:val="30"/>
          <w:lang w:eastAsia="zh-CN"/>
        </w:rPr>
        <w:t>培训</w:t>
      </w:r>
      <w:r>
        <w:rPr>
          <w:rFonts w:hint="eastAsia" w:ascii="仿宋_GB2312" w:hAnsi="仿宋_GB2312" w:eastAsia="仿宋_GB2312" w:cs="仿宋_GB2312"/>
          <w:b w:val="0"/>
          <w:bCs w:val="0"/>
          <w:sz w:val="32"/>
          <w:szCs w:val="30"/>
        </w:rPr>
        <w:t>费</w:t>
      </w:r>
      <w:r>
        <w:rPr>
          <w:rFonts w:hint="eastAsia" w:ascii="仿宋_GB2312" w:hAnsi="仿宋_GB2312" w:eastAsia="仿宋_GB2312" w:cs="仿宋_GB2312"/>
          <w:b w:val="0"/>
          <w:bCs w:val="0"/>
          <w:sz w:val="32"/>
          <w:szCs w:val="30"/>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0"/>
          <w:u w:val="none"/>
        </w:rPr>
      </w:pPr>
      <w:r>
        <w:rPr>
          <w:rFonts w:hint="eastAsia" w:ascii="仿宋_GB2312" w:hAnsi="仿宋_GB2312" w:eastAsia="仿宋_GB2312" w:cs="仿宋_GB2312"/>
          <w:b w:val="0"/>
          <w:bCs w:val="0"/>
          <w:sz w:val="32"/>
          <w:szCs w:val="30"/>
        </w:rPr>
        <w:t>开户单位：</w:t>
      </w:r>
      <w:r>
        <w:rPr>
          <w:rFonts w:hint="eastAsia" w:ascii="仿宋_GB2312" w:hAnsi="仿宋_GB2312" w:eastAsia="仿宋_GB2312" w:cs="仿宋_GB2312"/>
          <w:b w:val="0"/>
          <w:bCs w:val="0"/>
          <w:sz w:val="32"/>
          <w:szCs w:val="32"/>
          <w:u w:val="none"/>
        </w:rPr>
        <w:t>佛山市顺德区房地产商会</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outlineLvl w:val="9"/>
        <w:rPr>
          <w:rFonts w:hint="default" w:ascii="仿宋_GB2312" w:hAnsi="仿宋_GB2312" w:eastAsia="仿宋_GB2312" w:cs="仿宋_GB2312"/>
          <w:b w:val="0"/>
          <w:bCs w:val="0"/>
          <w:sz w:val="32"/>
          <w:szCs w:val="32"/>
          <w:u w:val="none"/>
          <w:lang w:val="en-US" w:eastAsia="zh-CN"/>
        </w:rPr>
      </w:pPr>
      <w:r>
        <w:rPr>
          <w:rFonts w:hint="eastAsia" w:ascii="仿宋_GB2312" w:hAnsi="仿宋_GB2312" w:eastAsia="仿宋_GB2312" w:cs="仿宋_GB2312"/>
          <w:b w:val="0"/>
          <w:bCs w:val="0"/>
          <w:sz w:val="32"/>
          <w:szCs w:val="32"/>
          <w:u w:val="none"/>
        </w:rPr>
        <w:t>开户银行：顺德农商银行</w:t>
      </w:r>
      <w:r>
        <w:rPr>
          <w:rFonts w:hint="eastAsia" w:ascii="仿宋_GB2312" w:hAnsi="仿宋_GB2312" w:eastAsia="仿宋_GB2312" w:cs="仿宋_GB2312"/>
          <w:b w:val="0"/>
          <w:bCs w:val="0"/>
          <w:sz w:val="32"/>
          <w:szCs w:val="32"/>
          <w:u w:val="none"/>
          <w:lang w:eastAsia="zh-CN"/>
        </w:rPr>
        <w:t>总行营业部</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outlineLvl w:val="9"/>
        <w:rPr>
          <w:rFonts w:hint="eastAsia" w:ascii="仿宋_GB2312" w:hAnsi="仿宋_GB2312" w:eastAsia="仿宋_GB2312" w:cs="仿宋_GB2312"/>
          <w:b w:val="0"/>
          <w:bCs w:val="0"/>
          <w:sz w:val="32"/>
          <w:szCs w:val="32"/>
          <w:u w:val="none"/>
        </w:rPr>
      </w:pPr>
      <w:r>
        <w:rPr>
          <w:rFonts w:hint="eastAsia" w:ascii="仿宋_GB2312" w:hAnsi="仿宋_GB2312" w:eastAsia="仿宋_GB2312" w:cs="仿宋_GB2312"/>
          <w:b w:val="0"/>
          <w:bCs w:val="0"/>
          <w:sz w:val="32"/>
          <w:szCs w:val="32"/>
          <w:u w:val="none"/>
          <w:lang w:eastAsia="zh-CN"/>
        </w:rPr>
        <w:t>开户</w:t>
      </w:r>
      <w:r>
        <w:rPr>
          <w:rFonts w:hint="eastAsia" w:ascii="仿宋_GB2312" w:hAnsi="仿宋_GB2312" w:eastAsia="仿宋_GB2312" w:cs="仿宋_GB2312"/>
          <w:b w:val="0"/>
          <w:bCs w:val="0"/>
          <w:sz w:val="32"/>
          <w:szCs w:val="32"/>
          <w:u w:val="none"/>
        </w:rPr>
        <w:t>账号：15618800015886</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kern w:val="0"/>
          <w:sz w:val="32"/>
          <w:szCs w:val="30"/>
        </w:rPr>
      </w:pPr>
      <w:r>
        <w:rPr>
          <w:rFonts w:hint="eastAsia" w:ascii="仿宋_GB2312" w:hAnsi="仿宋_GB2312" w:eastAsia="仿宋_GB2312" w:cs="仿宋_GB2312"/>
          <w:kern w:val="0"/>
          <w:sz w:val="32"/>
          <w:szCs w:val="30"/>
          <w:lang w:eastAsia="zh-CN"/>
        </w:rPr>
        <w:t>六</w:t>
      </w:r>
      <w:r>
        <w:rPr>
          <w:rFonts w:hint="eastAsia" w:ascii="仿宋_GB2312" w:hAnsi="仿宋_GB2312" w:eastAsia="仿宋_GB2312" w:cs="仿宋_GB2312"/>
          <w:kern w:val="0"/>
          <w:sz w:val="32"/>
          <w:szCs w:val="30"/>
        </w:rPr>
        <w:t>、报名方式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0"/>
        </w:rPr>
      </w:pPr>
      <w:r>
        <w:rPr>
          <w:rFonts w:hint="eastAsia" w:ascii="仿宋_GB2312" w:hAnsi="仿宋_GB2312" w:eastAsia="仿宋_GB2312" w:cs="仿宋_GB2312"/>
          <w:sz w:val="32"/>
          <w:szCs w:val="30"/>
          <w:lang w:eastAsia="zh-CN"/>
        </w:rPr>
        <w:t>报名可直接在我会网站（</w:t>
      </w:r>
      <w:r>
        <w:rPr>
          <w:rFonts w:hint="eastAsia" w:ascii="仿宋_GB2312" w:hAnsi="仿宋_GB2312" w:eastAsia="仿宋_GB2312" w:cs="仿宋_GB2312"/>
          <w:sz w:val="32"/>
          <w:szCs w:val="30"/>
          <w:lang w:val="en-US" w:eastAsia="zh-CN"/>
        </w:rPr>
        <w:t>www.sdfdc.org）下载“报名回执”。</w:t>
      </w:r>
      <w:r>
        <w:rPr>
          <w:rFonts w:hint="eastAsia" w:ascii="仿宋_GB2312" w:hAnsi="仿宋_GB2312" w:eastAsia="仿宋_GB2312" w:cs="仿宋_GB2312"/>
          <w:sz w:val="32"/>
          <w:szCs w:val="30"/>
          <w:lang w:eastAsia="zh-CN"/>
        </w:rPr>
        <w:t>请</w:t>
      </w:r>
      <w:r>
        <w:rPr>
          <w:rFonts w:hint="eastAsia" w:ascii="仿宋_GB2312" w:hAnsi="仿宋_GB2312" w:eastAsia="仿宋_GB2312" w:cs="仿宋_GB2312"/>
          <w:sz w:val="32"/>
          <w:szCs w:val="30"/>
        </w:rPr>
        <w:t>于9月27日前</w:t>
      </w:r>
      <w:r>
        <w:rPr>
          <w:rFonts w:hint="eastAsia" w:ascii="仿宋_GB2312" w:hAnsi="仿宋_GB2312" w:eastAsia="仿宋_GB2312" w:cs="仿宋_GB2312"/>
          <w:sz w:val="32"/>
          <w:szCs w:val="30"/>
          <w:lang w:eastAsia="zh-CN"/>
        </w:rPr>
        <w:t>将报名回执</w:t>
      </w:r>
      <w:r>
        <w:rPr>
          <w:rFonts w:hint="eastAsia" w:ascii="仿宋_GB2312" w:hAnsi="仿宋_GB2312" w:eastAsia="仿宋_GB2312" w:cs="仿宋_GB2312"/>
          <w:sz w:val="32"/>
          <w:szCs w:val="30"/>
        </w:rPr>
        <w:t>发</w:t>
      </w:r>
      <w:r>
        <w:rPr>
          <w:rFonts w:hint="eastAsia" w:ascii="仿宋_GB2312" w:hAnsi="仿宋_GB2312" w:eastAsia="仿宋_GB2312" w:cs="仿宋_GB2312"/>
          <w:sz w:val="32"/>
          <w:szCs w:val="30"/>
          <w:lang w:eastAsia="zh-CN"/>
        </w:rPr>
        <w:t>至我会邮箱进行</w:t>
      </w:r>
      <w:r>
        <w:rPr>
          <w:rFonts w:hint="eastAsia" w:ascii="仿宋_GB2312" w:hAnsi="仿宋_GB2312" w:eastAsia="仿宋_GB2312" w:cs="仿宋_GB2312"/>
          <w:sz w:val="32"/>
          <w:szCs w:val="30"/>
        </w:rPr>
        <w:t>报名，联系人：麦小姐 22254863、吴小姐 22255763，电子邮箱：d98-18</w:t>
      </w:r>
      <w:r>
        <w:rPr>
          <w:rFonts w:hint="eastAsia" w:asciiTheme="majorEastAsia" w:hAnsiTheme="majorEastAsia" w:eastAsiaTheme="majorEastAsia" w:cstheme="majorEastAsia"/>
          <w:sz w:val="32"/>
          <w:szCs w:val="30"/>
        </w:rPr>
        <w:t>@</w:t>
      </w:r>
      <w:r>
        <w:rPr>
          <w:rFonts w:hint="eastAsia" w:ascii="仿宋_GB2312" w:hAnsi="仿宋_GB2312" w:eastAsia="仿宋_GB2312" w:cs="仿宋_GB2312"/>
          <w:sz w:val="32"/>
          <w:szCs w:val="30"/>
        </w:rPr>
        <w:t>126.com。</w:t>
      </w:r>
    </w:p>
    <w:p>
      <w:pPr>
        <w:spacing w:line="560" w:lineRule="exact"/>
        <w:ind w:firstLine="640" w:firstLineChars="200"/>
        <w:rPr>
          <w:rFonts w:ascii="仿宋_GB2312" w:hAnsi="仿宋_GB2312" w:eastAsia="仿宋_GB2312" w:cs="仿宋_GB2312"/>
          <w:sz w:val="32"/>
          <w:szCs w:val="30"/>
        </w:rPr>
      </w:pPr>
    </w:p>
    <w:p>
      <w:pPr>
        <w:spacing w:line="560" w:lineRule="exact"/>
        <w:ind w:firstLine="640" w:firstLineChars="200"/>
        <w:rPr>
          <w:rFonts w:ascii="仿宋_GB2312" w:hAnsi="仿宋_GB2312" w:eastAsia="仿宋_GB2312" w:cs="仿宋_GB2312"/>
          <w:sz w:val="32"/>
          <w:szCs w:val="30"/>
        </w:rPr>
      </w:pPr>
      <w:r>
        <w:rPr>
          <w:rFonts w:hint="eastAsia" w:ascii="仿宋_GB2312" w:hAnsi="仿宋_GB2312" w:eastAsia="仿宋_GB2312" w:cs="仿宋_GB2312"/>
          <w:sz w:val="32"/>
          <w:szCs w:val="30"/>
        </w:rPr>
        <w:t>附件：报名回执</w:t>
      </w:r>
    </w:p>
    <w:p>
      <w:pPr>
        <w:spacing w:line="560" w:lineRule="exact"/>
        <w:ind w:right="465" w:firstLine="555"/>
        <w:jc w:val="center"/>
        <w:rPr>
          <w:rFonts w:ascii="仿宋_GB2312" w:hAnsi="仿宋_GB2312" w:eastAsia="仿宋_GB2312" w:cs="仿宋_GB2312"/>
          <w:sz w:val="32"/>
          <w:szCs w:val="30"/>
        </w:rPr>
      </w:pPr>
    </w:p>
    <w:p>
      <w:pPr>
        <w:spacing w:line="560" w:lineRule="exact"/>
        <w:ind w:left="-359" w:firstLine="640" w:firstLineChars="200"/>
        <w:jc w:val="righ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佛山市顺德区房地产商会</w:t>
      </w:r>
    </w:p>
    <w:p>
      <w:pPr>
        <w:spacing w:line="560" w:lineRule="exact"/>
        <w:ind w:left="-359" w:firstLine="643"/>
        <w:jc w:val="center"/>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               </w:t>
      </w:r>
      <w:bookmarkStart w:id="0" w:name="_GoBack"/>
      <w:bookmarkEnd w:id="0"/>
      <w:r>
        <w:rPr>
          <w:rFonts w:hint="eastAsia" w:ascii="仿宋_GB2312" w:hAnsi="仿宋_GB2312" w:eastAsia="仿宋_GB2312" w:cs="仿宋_GB2312"/>
          <w:bCs/>
          <w:sz w:val="32"/>
          <w:szCs w:val="32"/>
        </w:rPr>
        <w:t xml:space="preserve">              20</w:t>
      </w:r>
      <w:r>
        <w:rPr>
          <w:rFonts w:hint="eastAsia" w:ascii="仿宋_GB2312" w:hAnsi="仿宋_GB2312" w:eastAsia="仿宋_GB2312" w:cs="仿宋_GB2312"/>
          <w:sz w:val="32"/>
          <w:szCs w:val="32"/>
        </w:rPr>
        <w:drawing>
          <wp:anchor distT="0" distB="0" distL="114935" distR="114935" simplePos="0" relativeHeight="251675648" behindDoc="1" locked="0" layoutInCell="1" allowOverlap="1">
            <wp:simplePos x="0" y="0"/>
            <wp:positionH relativeFrom="column">
              <wp:posOffset>3400425</wp:posOffset>
            </wp:positionH>
            <wp:positionV relativeFrom="paragraph">
              <wp:posOffset>7775575</wp:posOffset>
            </wp:positionV>
            <wp:extent cx="1615440" cy="1615440"/>
            <wp:effectExtent l="0" t="0" r="3810" b="381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5" cstate="print"/>
                    <a:srcRect/>
                    <a:stretch>
                      <a:fillRect/>
                    </a:stretch>
                  </pic:blipFill>
                  <pic:spPr>
                    <a:xfrm>
                      <a:off x="0" y="0"/>
                      <a:ext cx="1615440" cy="1615440"/>
                    </a:xfrm>
                    <a:prstGeom prst="rect">
                      <a:avLst/>
                    </a:prstGeom>
                    <a:solidFill>
                      <a:srgbClr val="FFFFFF"/>
                    </a:solidFill>
                    <a:ln w="9525">
                      <a:noFill/>
                      <a:miter lim="800000"/>
                      <a:headEnd/>
                      <a:tailEnd/>
                    </a:ln>
                  </pic:spPr>
                </pic:pic>
              </a:graphicData>
            </a:graphic>
          </wp:anchor>
        </w:drawing>
      </w:r>
      <w:r>
        <w:rPr>
          <w:rFonts w:hint="eastAsia" w:ascii="仿宋_GB2312" w:hAnsi="仿宋_GB2312" w:eastAsia="仿宋_GB2312" w:cs="仿宋_GB2312"/>
          <w:bCs/>
          <w:sz w:val="32"/>
          <w:szCs w:val="32"/>
        </w:rPr>
        <w:t>20年9月2</w:t>
      </w:r>
      <w:r>
        <w:rPr>
          <w:rFonts w:hint="eastAsia" w:ascii="仿宋_GB2312" w:hAnsi="仿宋_GB2312" w:eastAsia="仿宋_GB2312" w:cs="仿宋_GB2312"/>
          <w:bCs/>
          <w:sz w:val="32"/>
          <w:szCs w:val="32"/>
          <w:lang w:val="en-US" w:eastAsia="zh-CN"/>
        </w:rPr>
        <w:t>2</w:t>
      </w:r>
      <w:r>
        <w:rPr>
          <w:rFonts w:hint="eastAsia" w:ascii="仿宋_GB2312" w:hAnsi="仿宋_GB2312" w:eastAsia="仿宋_GB2312" w:cs="仿宋_GB2312"/>
          <w:bCs/>
          <w:sz w:val="32"/>
          <w:szCs w:val="32"/>
        </w:rPr>
        <w:t>日</w:t>
      </w:r>
    </w:p>
    <w:p>
      <w:pPr>
        <w:spacing w:line="560" w:lineRule="exact"/>
        <w:ind w:left="-359" w:firstLine="643"/>
        <w:jc w:val="center"/>
        <w:rPr>
          <w:rFonts w:hint="eastAsia" w:ascii="仿宋_GB2312" w:hAnsi="仿宋_GB2312" w:eastAsia="仿宋_GB2312" w:cs="仿宋_GB2312"/>
          <w:bCs/>
          <w:sz w:val="32"/>
          <w:szCs w:val="32"/>
        </w:rPr>
      </w:pPr>
    </w:p>
    <w:p>
      <w:pPr>
        <w:ind w:left="-359" w:firstLine="643"/>
        <w:jc w:val="center"/>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eastAsia="zh-CN"/>
        </w:rPr>
        <w:t>—————————————————————————</w:t>
      </w:r>
    </w:p>
    <w:p>
      <w:pPr>
        <w:pStyle w:val="28"/>
        <w:spacing w:line="320" w:lineRule="exact"/>
        <w:jc w:val="center"/>
        <w:rPr>
          <w:rFonts w:ascii="方正小标宋简体" w:hAnsi="方正小标宋简体" w:eastAsia="方正小标宋简体" w:cs="方正小标宋简体"/>
          <w:b/>
          <w:bCs/>
          <w:sz w:val="32"/>
          <w:szCs w:val="32"/>
        </w:rPr>
      </w:pPr>
      <w:r>
        <w:rPr>
          <w:rFonts w:hint="eastAsia" w:ascii="方正小标宋简体" w:hAnsi="方正小标宋简体" w:eastAsia="方正小标宋简体" w:cs="方正小标宋简体"/>
          <w:b/>
          <w:bCs/>
          <w:sz w:val="32"/>
          <w:szCs w:val="32"/>
        </w:rPr>
        <w:t>报名回执</w:t>
      </w:r>
    </w:p>
    <w:p>
      <w:pPr>
        <w:pStyle w:val="28"/>
        <w:spacing w:line="320" w:lineRule="exact"/>
        <w:ind w:firstLine="560"/>
        <w:jc w:val="center"/>
        <w:rPr>
          <w:rFonts w:ascii="微软雅黑" w:hAnsi="微软雅黑" w:eastAsia="微软雅黑"/>
          <w:b/>
          <w:bCs/>
          <w:sz w:val="28"/>
          <w:szCs w:val="28"/>
        </w:rPr>
      </w:pPr>
      <w:r>
        <w:rPr>
          <w:rFonts w:hint="eastAsia" w:ascii="微软雅黑" w:hAnsi="微软雅黑" w:eastAsia="微软雅黑"/>
          <w:b/>
          <w:bCs/>
          <w:sz w:val="28"/>
          <w:szCs w:val="28"/>
        </w:rPr>
        <w:t xml:space="preserve"> </w:t>
      </w:r>
    </w:p>
    <w:tbl>
      <w:tblPr>
        <w:tblStyle w:val="8"/>
        <w:tblW w:w="8884" w:type="dxa"/>
        <w:jc w:val="center"/>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
      <w:tblGrid>
        <w:gridCol w:w="3910"/>
        <w:gridCol w:w="1530"/>
        <w:gridCol w:w="1560"/>
        <w:gridCol w:w="1884"/>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397" w:hRule="atLeast"/>
          <w:jc w:val="center"/>
        </w:trPr>
        <w:tc>
          <w:tcPr>
            <w:tcW w:w="3910" w:type="dxa"/>
            <w:tcBorders>
              <w:top w:val="single" w:color="000000" w:sz="4" w:space="0"/>
              <w:left w:val="single" w:color="000000" w:sz="4" w:space="0"/>
              <w:bottom w:val="single" w:color="auto" w:sz="4" w:space="0"/>
              <w:right w:val="single" w:color="000000" w:sz="4" w:space="0"/>
            </w:tcBorders>
            <w:tcMar>
              <w:top w:w="80" w:type="dxa"/>
              <w:left w:w="80" w:type="dxa"/>
              <w:bottom w:w="80" w:type="dxa"/>
              <w:right w:w="80" w:type="dxa"/>
            </w:tcMar>
            <w:vAlign w:val="center"/>
          </w:tcPr>
          <w:p>
            <w:pPr>
              <w:pStyle w:val="28"/>
              <w:spacing w:line="320" w:lineRule="exact"/>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单位名称</w:t>
            </w:r>
          </w:p>
        </w:tc>
        <w:tc>
          <w:tcPr>
            <w:tcW w:w="1530" w:type="dxa"/>
            <w:tcBorders>
              <w:top w:val="single" w:color="000000" w:sz="4" w:space="0"/>
              <w:left w:val="nil"/>
              <w:bottom w:val="single" w:color="000000" w:sz="4" w:space="0"/>
              <w:right w:val="single" w:color="000000" w:sz="4" w:space="0"/>
            </w:tcBorders>
            <w:tcMar>
              <w:top w:w="80" w:type="dxa"/>
              <w:left w:w="80" w:type="dxa"/>
              <w:bottom w:w="80" w:type="dxa"/>
              <w:right w:w="80" w:type="dxa"/>
            </w:tcMar>
            <w:vAlign w:val="center"/>
          </w:tcPr>
          <w:p>
            <w:pPr>
              <w:pStyle w:val="28"/>
              <w:spacing w:line="320" w:lineRule="exact"/>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姓 名</w:t>
            </w:r>
          </w:p>
        </w:tc>
        <w:tc>
          <w:tcPr>
            <w:tcW w:w="1560" w:type="dxa"/>
            <w:tcBorders>
              <w:top w:val="single" w:color="000000" w:sz="4" w:space="0"/>
              <w:left w:val="nil"/>
              <w:bottom w:val="single" w:color="000000" w:sz="4" w:space="0"/>
              <w:right w:val="single" w:color="000000" w:sz="4" w:space="0"/>
            </w:tcBorders>
            <w:tcMar>
              <w:top w:w="80" w:type="dxa"/>
              <w:left w:w="80" w:type="dxa"/>
              <w:bottom w:w="80" w:type="dxa"/>
              <w:right w:w="80" w:type="dxa"/>
            </w:tcMar>
            <w:vAlign w:val="center"/>
          </w:tcPr>
          <w:p>
            <w:pPr>
              <w:pStyle w:val="28"/>
              <w:spacing w:line="320" w:lineRule="exact"/>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职  务</w:t>
            </w:r>
          </w:p>
        </w:tc>
        <w:tc>
          <w:tcPr>
            <w:tcW w:w="1884" w:type="dxa"/>
            <w:tcBorders>
              <w:top w:val="single" w:color="000000" w:sz="4" w:space="0"/>
              <w:left w:val="nil"/>
              <w:bottom w:val="single" w:color="000000" w:sz="4" w:space="0"/>
              <w:right w:val="single" w:color="000000" w:sz="4" w:space="0"/>
            </w:tcBorders>
            <w:tcMar>
              <w:top w:w="80" w:type="dxa"/>
              <w:left w:w="80" w:type="dxa"/>
              <w:bottom w:w="80" w:type="dxa"/>
              <w:right w:w="80" w:type="dxa"/>
            </w:tcMar>
            <w:vAlign w:val="center"/>
          </w:tcPr>
          <w:p>
            <w:pPr>
              <w:pStyle w:val="28"/>
              <w:spacing w:line="320" w:lineRule="exact"/>
              <w:ind w:firstLine="4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手  机</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397" w:hRule="atLeast"/>
          <w:jc w:val="center"/>
        </w:trPr>
        <w:tc>
          <w:tcPr>
            <w:tcW w:w="3910" w:type="dxa"/>
            <w:tcBorders>
              <w:top w:val="single" w:color="auto" w:sz="4" w:space="0"/>
              <w:left w:val="single" w:color="000000" w:sz="4" w:space="0"/>
              <w:bottom w:val="single" w:color="auto" w:sz="4" w:space="0"/>
              <w:right w:val="single" w:color="000000" w:sz="4" w:space="0"/>
            </w:tcBorders>
            <w:tcMar>
              <w:top w:w="80" w:type="dxa"/>
              <w:left w:w="80" w:type="dxa"/>
              <w:bottom w:w="80" w:type="dxa"/>
              <w:right w:w="80" w:type="dxa"/>
            </w:tcMar>
            <w:vAlign w:val="center"/>
          </w:tcPr>
          <w:p>
            <w:pPr>
              <w:pStyle w:val="28"/>
              <w:spacing w:line="320" w:lineRule="exact"/>
              <w:jc w:val="center"/>
              <w:rPr>
                <w:rFonts w:ascii="仿宋_GB2312" w:hAnsi="仿宋_GB2312" w:eastAsia="仿宋_GB2312" w:cs="仿宋_GB2312"/>
                <w:kern w:val="0"/>
                <w:sz w:val="32"/>
                <w:szCs w:val="32"/>
              </w:rPr>
            </w:pPr>
          </w:p>
        </w:tc>
        <w:tc>
          <w:tcPr>
            <w:tcW w:w="1530" w:type="dxa"/>
            <w:tcBorders>
              <w:top w:val="single" w:color="000000" w:sz="4" w:space="0"/>
              <w:left w:val="nil"/>
              <w:bottom w:val="single" w:color="000000" w:sz="4" w:space="0"/>
              <w:right w:val="single" w:color="auto" w:sz="4" w:space="0"/>
            </w:tcBorders>
            <w:tcMar>
              <w:top w:w="80" w:type="dxa"/>
              <w:left w:w="80" w:type="dxa"/>
              <w:bottom w:w="80" w:type="dxa"/>
              <w:right w:w="80" w:type="dxa"/>
            </w:tcMar>
            <w:vAlign w:val="center"/>
          </w:tcPr>
          <w:p>
            <w:pPr>
              <w:pStyle w:val="28"/>
              <w:spacing w:line="320" w:lineRule="exact"/>
              <w:jc w:val="center"/>
              <w:rPr>
                <w:rFonts w:ascii="仿宋_GB2312" w:hAnsi="仿宋_GB2312" w:eastAsia="仿宋_GB2312" w:cs="仿宋_GB2312"/>
                <w:kern w:val="0"/>
                <w:sz w:val="32"/>
                <w:szCs w:val="32"/>
              </w:rPr>
            </w:pPr>
          </w:p>
        </w:tc>
        <w:tc>
          <w:tcPr>
            <w:tcW w:w="1560" w:type="dxa"/>
            <w:tcBorders>
              <w:top w:val="single" w:color="000000" w:sz="4" w:space="0"/>
              <w:left w:val="nil"/>
              <w:bottom w:val="single" w:color="000000" w:sz="4" w:space="0"/>
              <w:right w:val="single" w:color="000000" w:sz="4" w:space="0"/>
            </w:tcBorders>
            <w:vAlign w:val="center"/>
          </w:tcPr>
          <w:p>
            <w:pPr>
              <w:pStyle w:val="28"/>
              <w:spacing w:line="320" w:lineRule="exact"/>
              <w:jc w:val="center"/>
              <w:rPr>
                <w:rFonts w:ascii="仿宋_GB2312" w:hAnsi="仿宋_GB2312" w:eastAsia="仿宋_GB2312" w:cs="仿宋_GB2312"/>
                <w:kern w:val="0"/>
                <w:sz w:val="32"/>
                <w:szCs w:val="32"/>
              </w:rPr>
            </w:pPr>
          </w:p>
        </w:tc>
        <w:tc>
          <w:tcPr>
            <w:tcW w:w="1884" w:type="dxa"/>
            <w:tcBorders>
              <w:top w:val="single" w:color="000000" w:sz="4" w:space="0"/>
              <w:left w:val="nil"/>
              <w:bottom w:val="single" w:color="000000" w:sz="4" w:space="0"/>
              <w:right w:val="single" w:color="000000" w:sz="4" w:space="0"/>
            </w:tcBorders>
            <w:tcMar>
              <w:top w:w="80" w:type="dxa"/>
              <w:left w:w="80" w:type="dxa"/>
              <w:bottom w:w="80" w:type="dxa"/>
              <w:right w:w="80" w:type="dxa"/>
            </w:tcMar>
            <w:vAlign w:val="center"/>
          </w:tcPr>
          <w:p>
            <w:pPr>
              <w:pStyle w:val="28"/>
              <w:spacing w:line="320" w:lineRule="exact"/>
              <w:ind w:firstLine="400"/>
              <w:jc w:val="center"/>
              <w:rPr>
                <w:rFonts w:ascii="仿宋_GB2312" w:hAnsi="仿宋_GB2312" w:eastAsia="仿宋_GB2312" w:cs="仿宋_GB2312"/>
                <w:kern w:val="0"/>
                <w:sz w:val="32"/>
                <w:szCs w:val="32"/>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397" w:hRule="atLeast"/>
          <w:jc w:val="center"/>
        </w:trPr>
        <w:tc>
          <w:tcPr>
            <w:tcW w:w="3910" w:type="dxa"/>
            <w:tcBorders>
              <w:top w:val="single" w:color="auto" w:sz="4" w:space="0"/>
              <w:left w:val="single" w:color="000000" w:sz="4" w:space="0"/>
              <w:bottom w:val="single" w:color="auto" w:sz="4" w:space="0"/>
              <w:right w:val="single" w:color="000000" w:sz="4" w:space="0"/>
            </w:tcBorders>
            <w:tcMar>
              <w:top w:w="80" w:type="dxa"/>
              <w:left w:w="80" w:type="dxa"/>
              <w:bottom w:w="80" w:type="dxa"/>
              <w:right w:w="80" w:type="dxa"/>
            </w:tcMar>
            <w:vAlign w:val="center"/>
          </w:tcPr>
          <w:p>
            <w:pPr>
              <w:pStyle w:val="28"/>
              <w:spacing w:line="320" w:lineRule="exact"/>
              <w:jc w:val="center"/>
              <w:rPr>
                <w:rFonts w:ascii="仿宋_GB2312" w:hAnsi="仿宋_GB2312" w:eastAsia="仿宋_GB2312" w:cs="仿宋_GB2312"/>
                <w:kern w:val="0"/>
                <w:sz w:val="32"/>
                <w:szCs w:val="32"/>
              </w:rPr>
            </w:pPr>
          </w:p>
        </w:tc>
        <w:tc>
          <w:tcPr>
            <w:tcW w:w="1530" w:type="dxa"/>
            <w:tcBorders>
              <w:top w:val="single" w:color="000000" w:sz="4" w:space="0"/>
              <w:left w:val="nil"/>
              <w:bottom w:val="single" w:color="000000" w:sz="4" w:space="0"/>
              <w:right w:val="single" w:color="auto" w:sz="4" w:space="0"/>
            </w:tcBorders>
            <w:tcMar>
              <w:top w:w="80" w:type="dxa"/>
              <w:left w:w="80" w:type="dxa"/>
              <w:bottom w:w="80" w:type="dxa"/>
              <w:right w:w="80" w:type="dxa"/>
            </w:tcMar>
            <w:vAlign w:val="center"/>
          </w:tcPr>
          <w:p>
            <w:pPr>
              <w:pStyle w:val="28"/>
              <w:spacing w:line="320" w:lineRule="exact"/>
              <w:jc w:val="center"/>
              <w:rPr>
                <w:rFonts w:ascii="仿宋_GB2312" w:hAnsi="仿宋_GB2312" w:eastAsia="仿宋_GB2312" w:cs="仿宋_GB2312"/>
                <w:kern w:val="0"/>
                <w:sz w:val="32"/>
                <w:szCs w:val="32"/>
              </w:rPr>
            </w:pPr>
          </w:p>
        </w:tc>
        <w:tc>
          <w:tcPr>
            <w:tcW w:w="1560" w:type="dxa"/>
            <w:tcBorders>
              <w:top w:val="single" w:color="000000" w:sz="4" w:space="0"/>
              <w:left w:val="nil"/>
              <w:bottom w:val="single" w:color="000000" w:sz="4" w:space="0"/>
              <w:right w:val="single" w:color="000000" w:sz="4" w:space="0"/>
            </w:tcBorders>
            <w:vAlign w:val="center"/>
          </w:tcPr>
          <w:p>
            <w:pPr>
              <w:pStyle w:val="28"/>
              <w:spacing w:line="320" w:lineRule="exact"/>
              <w:jc w:val="center"/>
              <w:rPr>
                <w:rFonts w:ascii="仿宋_GB2312" w:hAnsi="仿宋_GB2312" w:eastAsia="仿宋_GB2312" w:cs="仿宋_GB2312"/>
                <w:kern w:val="0"/>
                <w:sz w:val="32"/>
                <w:szCs w:val="32"/>
              </w:rPr>
            </w:pPr>
          </w:p>
        </w:tc>
        <w:tc>
          <w:tcPr>
            <w:tcW w:w="1884" w:type="dxa"/>
            <w:tcBorders>
              <w:top w:val="single" w:color="000000" w:sz="4" w:space="0"/>
              <w:left w:val="nil"/>
              <w:bottom w:val="single" w:color="000000" w:sz="4" w:space="0"/>
              <w:right w:val="single" w:color="000000" w:sz="4" w:space="0"/>
            </w:tcBorders>
            <w:tcMar>
              <w:top w:w="80" w:type="dxa"/>
              <w:left w:w="80" w:type="dxa"/>
              <w:bottom w:w="80" w:type="dxa"/>
              <w:right w:w="80" w:type="dxa"/>
            </w:tcMar>
            <w:vAlign w:val="center"/>
          </w:tcPr>
          <w:p>
            <w:pPr>
              <w:pStyle w:val="28"/>
              <w:spacing w:line="320" w:lineRule="exact"/>
              <w:ind w:firstLine="400"/>
              <w:jc w:val="center"/>
              <w:rPr>
                <w:rFonts w:ascii="仿宋_GB2312" w:hAnsi="仿宋_GB2312" w:eastAsia="仿宋_GB2312" w:cs="仿宋_GB2312"/>
                <w:kern w:val="0"/>
                <w:sz w:val="32"/>
                <w:szCs w:val="32"/>
              </w:rPr>
            </w:pPr>
          </w:p>
        </w:tc>
      </w:tr>
    </w:tbl>
    <w:p>
      <w:pPr>
        <w:ind w:left="-359" w:firstLine="643"/>
        <w:jc w:val="center"/>
        <w:rPr>
          <w:rFonts w:ascii="仿宋_GB2312" w:hAnsi="仿宋_GB2312" w:eastAsia="仿宋_GB2312" w:cs="仿宋_GB2312"/>
          <w:bCs/>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panose1 w:val="02010601030101010101"/>
    <w:charset w:val="86"/>
    <w:family w:val="auto"/>
    <w:pitch w:val="default"/>
    <w:sig w:usb0="00000001" w:usb1="080E0000" w:usb2="00000000" w:usb3="00000000" w:csb0="00040000" w:csb1="00000000"/>
  </w:font>
  <w:font w:name="华文中宋">
    <w:altName w:val="hakuyoxingshu7000"/>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hakuyoxingshu7000">
    <w:panose1 w:val="02000600000000000000"/>
    <w:charset w:val="86"/>
    <w:family w:val="auto"/>
    <w:pitch w:val="default"/>
    <w:sig w:usb0="FFFFFFFF" w:usb1="E9FFFFFF" w:usb2="0000003F" w:usb3="00000000" w:csb0="603F00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D2A0DA7"/>
    <w:multiLevelType w:val="singleLevel"/>
    <w:tmpl w:val="9D2A0DA7"/>
    <w:lvl w:ilvl="0" w:tentative="0">
      <w:start w:val="4"/>
      <w:numFmt w:val="chineseCounting"/>
      <w:suff w:val="nothing"/>
      <w:lvlText w:val="%1、"/>
      <w:lvlJc w:val="left"/>
      <w:rPr>
        <w:rFonts w:hint="eastAsia"/>
      </w:rPr>
    </w:lvl>
  </w:abstractNum>
  <w:abstractNum w:abstractNumId="1">
    <w:nsid w:val="AD0A32BA"/>
    <w:multiLevelType w:val="singleLevel"/>
    <w:tmpl w:val="AD0A32BA"/>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73B"/>
    <w:rsid w:val="00042A7A"/>
    <w:rsid w:val="000D797A"/>
    <w:rsid w:val="00134B76"/>
    <w:rsid w:val="002D00EE"/>
    <w:rsid w:val="0038783C"/>
    <w:rsid w:val="00410B88"/>
    <w:rsid w:val="006070A7"/>
    <w:rsid w:val="0084518D"/>
    <w:rsid w:val="009603FF"/>
    <w:rsid w:val="009D42FF"/>
    <w:rsid w:val="00AA773B"/>
    <w:rsid w:val="00B57535"/>
    <w:rsid w:val="00C7578E"/>
    <w:rsid w:val="00CF701F"/>
    <w:rsid w:val="00D244C4"/>
    <w:rsid w:val="00D5148E"/>
    <w:rsid w:val="00E02DF7"/>
    <w:rsid w:val="00E64BB2"/>
    <w:rsid w:val="00E66F78"/>
    <w:rsid w:val="00ED4348"/>
    <w:rsid w:val="03682B8B"/>
    <w:rsid w:val="08777876"/>
    <w:rsid w:val="09AB7B96"/>
    <w:rsid w:val="09C42826"/>
    <w:rsid w:val="0AF6227D"/>
    <w:rsid w:val="0CD62D6C"/>
    <w:rsid w:val="119661E8"/>
    <w:rsid w:val="11CD2D4F"/>
    <w:rsid w:val="15CA6DF4"/>
    <w:rsid w:val="19FE269C"/>
    <w:rsid w:val="1A9871C1"/>
    <w:rsid w:val="1BED57F8"/>
    <w:rsid w:val="1D9B6B35"/>
    <w:rsid w:val="1D9E34CD"/>
    <w:rsid w:val="21FB48AF"/>
    <w:rsid w:val="26952D12"/>
    <w:rsid w:val="27EE0BA9"/>
    <w:rsid w:val="2AA50964"/>
    <w:rsid w:val="2BA4337A"/>
    <w:rsid w:val="2C7C4004"/>
    <w:rsid w:val="2D894F13"/>
    <w:rsid w:val="2E5416F1"/>
    <w:rsid w:val="2EAF1783"/>
    <w:rsid w:val="318C7E5F"/>
    <w:rsid w:val="371E0ABE"/>
    <w:rsid w:val="385D19AD"/>
    <w:rsid w:val="3A144055"/>
    <w:rsid w:val="3E661694"/>
    <w:rsid w:val="42467049"/>
    <w:rsid w:val="435B7D08"/>
    <w:rsid w:val="44115503"/>
    <w:rsid w:val="451C1A16"/>
    <w:rsid w:val="46933169"/>
    <w:rsid w:val="47790BCF"/>
    <w:rsid w:val="492B5213"/>
    <w:rsid w:val="4B1F7303"/>
    <w:rsid w:val="4D72397E"/>
    <w:rsid w:val="52184C2F"/>
    <w:rsid w:val="57D5257E"/>
    <w:rsid w:val="58A81A99"/>
    <w:rsid w:val="58F30287"/>
    <w:rsid w:val="5C27150F"/>
    <w:rsid w:val="5DB2745F"/>
    <w:rsid w:val="5DBD7F05"/>
    <w:rsid w:val="5EC40D3D"/>
    <w:rsid w:val="610F783D"/>
    <w:rsid w:val="640718A9"/>
    <w:rsid w:val="66891E1F"/>
    <w:rsid w:val="66F0599D"/>
    <w:rsid w:val="67D06BC8"/>
    <w:rsid w:val="693F4AF4"/>
    <w:rsid w:val="716F71A9"/>
    <w:rsid w:val="729105AB"/>
    <w:rsid w:val="73587E54"/>
    <w:rsid w:val="738141A6"/>
    <w:rsid w:val="761D7E55"/>
    <w:rsid w:val="768D61CE"/>
    <w:rsid w:val="7E6770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4"/>
    <w:qFormat/>
    <w:uiPriority w:val="0"/>
    <w:pPr>
      <w:keepNext/>
      <w:keepLines/>
      <w:spacing w:before="340" w:after="330" w:line="578" w:lineRule="auto"/>
      <w:outlineLvl w:val="0"/>
    </w:pPr>
    <w:rPr>
      <w:b/>
      <w:bCs/>
      <w:kern w:val="44"/>
      <w:sz w:val="44"/>
      <w:szCs w:val="44"/>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3">
    <w:name w:val="footer"/>
    <w:basedOn w:val="1"/>
    <w:unhideWhenUsed/>
    <w:qFormat/>
    <w:uiPriority w:val="99"/>
    <w:pPr>
      <w:tabs>
        <w:tab w:val="center" w:pos="4153"/>
        <w:tab w:val="right" w:pos="8306"/>
      </w:tabs>
      <w:snapToGrid w:val="0"/>
      <w:jc w:val="left"/>
    </w:pPr>
    <w:rPr>
      <w:sz w:val="18"/>
    </w:rPr>
  </w:style>
  <w:style w:type="paragraph" w:styleId="4">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Subtitle"/>
    <w:basedOn w:val="1"/>
    <w:next w:val="1"/>
    <w:link w:val="16"/>
    <w:qFormat/>
    <w:uiPriority w:val="0"/>
    <w:pPr>
      <w:spacing w:before="240" w:after="60" w:line="312" w:lineRule="auto"/>
      <w:jc w:val="center"/>
      <w:outlineLvl w:val="1"/>
    </w:pPr>
    <w:rPr>
      <w:rFonts w:asciiTheme="majorHAnsi" w:hAnsiTheme="majorHAnsi" w:cstheme="majorBidi"/>
      <w:b/>
      <w:bCs/>
      <w:kern w:val="28"/>
      <w:sz w:val="32"/>
      <w:szCs w:val="32"/>
    </w:rPr>
  </w:style>
  <w:style w:type="paragraph" w:styleId="6">
    <w:name w:val="Normal (Web)"/>
    <w:basedOn w:val="1"/>
    <w:semiHidden/>
    <w:unhideWhenUsed/>
    <w:uiPriority w:val="99"/>
    <w:pPr>
      <w:widowControl/>
      <w:spacing w:before="100" w:beforeAutospacing="1" w:after="100" w:afterAutospacing="1"/>
      <w:jc w:val="left"/>
    </w:pPr>
    <w:rPr>
      <w:rFonts w:ascii="宋体" w:hAnsi="宋体" w:cs="宋体"/>
      <w:kern w:val="0"/>
      <w:sz w:val="24"/>
    </w:rPr>
  </w:style>
  <w:style w:type="paragraph" w:styleId="7">
    <w:name w:val="Title"/>
    <w:basedOn w:val="1"/>
    <w:next w:val="1"/>
    <w:link w:val="15"/>
    <w:qFormat/>
    <w:uiPriority w:val="0"/>
    <w:pPr>
      <w:spacing w:before="240" w:after="60"/>
      <w:jc w:val="center"/>
      <w:outlineLvl w:val="0"/>
    </w:pPr>
    <w:rPr>
      <w:rFonts w:asciiTheme="majorHAnsi" w:hAnsiTheme="majorHAnsi" w:cstheme="majorBidi"/>
      <w:b/>
      <w:bCs/>
      <w:sz w:val="32"/>
      <w:szCs w:val="32"/>
    </w:rPr>
  </w:style>
  <w:style w:type="table" w:styleId="9">
    <w:name w:val="Table Grid"/>
    <w:basedOn w:val="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bCs/>
    </w:rPr>
  </w:style>
  <w:style w:type="character" w:styleId="12">
    <w:name w:val="Emphasis"/>
    <w:basedOn w:val="10"/>
    <w:qFormat/>
    <w:uiPriority w:val="0"/>
    <w:rPr>
      <w:i/>
      <w:iCs/>
    </w:rPr>
  </w:style>
  <w:style w:type="character" w:styleId="13">
    <w:name w:val="Hyperlink"/>
    <w:basedOn w:val="10"/>
    <w:unhideWhenUsed/>
    <w:qFormat/>
    <w:uiPriority w:val="99"/>
    <w:rPr>
      <w:color w:val="0000FF"/>
      <w:u w:val="single"/>
    </w:rPr>
  </w:style>
  <w:style w:type="character" w:customStyle="1" w:styleId="14">
    <w:name w:val="标题 1 Char"/>
    <w:basedOn w:val="10"/>
    <w:link w:val="2"/>
    <w:qFormat/>
    <w:uiPriority w:val="0"/>
    <w:rPr>
      <w:b/>
      <w:bCs/>
      <w:kern w:val="44"/>
      <w:sz w:val="44"/>
      <w:szCs w:val="44"/>
    </w:rPr>
  </w:style>
  <w:style w:type="character" w:customStyle="1" w:styleId="15">
    <w:name w:val="标题 Char"/>
    <w:basedOn w:val="10"/>
    <w:link w:val="7"/>
    <w:qFormat/>
    <w:uiPriority w:val="0"/>
    <w:rPr>
      <w:rFonts w:asciiTheme="majorHAnsi" w:hAnsiTheme="majorHAnsi" w:cstheme="majorBidi"/>
      <w:b/>
      <w:bCs/>
      <w:kern w:val="2"/>
      <w:sz w:val="32"/>
      <w:szCs w:val="32"/>
    </w:rPr>
  </w:style>
  <w:style w:type="character" w:customStyle="1" w:styleId="16">
    <w:name w:val="副标题 Char"/>
    <w:basedOn w:val="10"/>
    <w:link w:val="5"/>
    <w:qFormat/>
    <w:uiPriority w:val="0"/>
    <w:rPr>
      <w:rFonts w:asciiTheme="majorHAnsi" w:hAnsiTheme="majorHAnsi" w:cstheme="majorBidi"/>
      <w:b/>
      <w:bCs/>
      <w:kern w:val="28"/>
      <w:sz w:val="32"/>
      <w:szCs w:val="32"/>
    </w:rPr>
  </w:style>
  <w:style w:type="paragraph" w:customStyle="1" w:styleId="17">
    <w:name w:val="无间隔1"/>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18">
    <w:name w:val="列出段落1"/>
    <w:basedOn w:val="1"/>
    <w:qFormat/>
    <w:uiPriority w:val="34"/>
    <w:pPr>
      <w:ind w:firstLine="420" w:firstLineChars="200"/>
    </w:pPr>
  </w:style>
  <w:style w:type="paragraph" w:customStyle="1" w:styleId="19">
    <w:name w:val="引用1"/>
    <w:basedOn w:val="1"/>
    <w:next w:val="1"/>
    <w:link w:val="20"/>
    <w:qFormat/>
    <w:uiPriority w:val="29"/>
    <w:rPr>
      <w:i/>
      <w:iCs/>
      <w:color w:val="000000" w:themeColor="text1"/>
      <w14:textFill>
        <w14:solidFill>
          <w14:schemeClr w14:val="tx1"/>
        </w14:solidFill>
      </w14:textFill>
    </w:rPr>
  </w:style>
  <w:style w:type="character" w:customStyle="1" w:styleId="20">
    <w:name w:val="引用 Char"/>
    <w:basedOn w:val="10"/>
    <w:link w:val="19"/>
    <w:qFormat/>
    <w:uiPriority w:val="29"/>
    <w:rPr>
      <w:i/>
      <w:iCs/>
      <w:color w:val="000000" w:themeColor="text1"/>
      <w:kern w:val="2"/>
      <w:sz w:val="21"/>
      <w:szCs w:val="24"/>
      <w14:textFill>
        <w14:solidFill>
          <w14:schemeClr w14:val="tx1"/>
        </w14:solidFill>
      </w14:textFill>
    </w:rPr>
  </w:style>
  <w:style w:type="paragraph" w:customStyle="1" w:styleId="21">
    <w:name w:val="明显引用1"/>
    <w:basedOn w:val="1"/>
    <w:next w:val="1"/>
    <w:link w:val="22"/>
    <w:qFormat/>
    <w:uiPriority w:val="30"/>
    <w:pPr>
      <w:pBdr>
        <w:bottom w:val="single" w:color="4F81BD" w:themeColor="accent1" w:sz="4" w:space="4"/>
      </w:pBdr>
      <w:spacing w:before="200" w:after="280"/>
      <w:ind w:left="936" w:right="936"/>
    </w:pPr>
    <w:rPr>
      <w:b/>
      <w:bCs/>
      <w:i/>
      <w:iCs/>
      <w:color w:val="4F81BD" w:themeColor="accent1"/>
      <w14:textFill>
        <w14:solidFill>
          <w14:schemeClr w14:val="accent1"/>
        </w14:solidFill>
      </w14:textFill>
    </w:rPr>
  </w:style>
  <w:style w:type="character" w:customStyle="1" w:styleId="22">
    <w:name w:val="明显引用 Char"/>
    <w:basedOn w:val="10"/>
    <w:link w:val="21"/>
    <w:qFormat/>
    <w:uiPriority w:val="30"/>
    <w:rPr>
      <w:b/>
      <w:bCs/>
      <w:i/>
      <w:iCs/>
      <w:color w:val="4F81BD" w:themeColor="accent1"/>
      <w:kern w:val="2"/>
      <w:sz w:val="21"/>
      <w:szCs w:val="24"/>
      <w14:textFill>
        <w14:solidFill>
          <w14:schemeClr w14:val="accent1"/>
        </w14:solidFill>
      </w14:textFill>
    </w:rPr>
  </w:style>
  <w:style w:type="character" w:customStyle="1" w:styleId="23">
    <w:name w:val="不明显强调1"/>
    <w:basedOn w:val="10"/>
    <w:qFormat/>
    <w:uiPriority w:val="19"/>
    <w:rPr>
      <w:i/>
      <w:iCs/>
      <w:color w:val="808080" w:themeColor="text1" w:themeTint="80"/>
      <w14:textFill>
        <w14:solidFill>
          <w14:schemeClr w14:val="tx1">
            <w14:lumMod w14:val="50000"/>
            <w14:lumOff w14:val="50000"/>
          </w14:schemeClr>
        </w14:solidFill>
      </w14:textFill>
    </w:rPr>
  </w:style>
  <w:style w:type="character" w:customStyle="1" w:styleId="24">
    <w:name w:val="明显强调1"/>
    <w:basedOn w:val="10"/>
    <w:qFormat/>
    <w:uiPriority w:val="21"/>
    <w:rPr>
      <w:b/>
      <w:bCs/>
      <w:i/>
      <w:iCs/>
      <w:color w:val="4F81BD" w:themeColor="accent1"/>
      <w14:textFill>
        <w14:solidFill>
          <w14:schemeClr w14:val="accent1"/>
        </w14:solidFill>
      </w14:textFill>
    </w:rPr>
  </w:style>
  <w:style w:type="character" w:customStyle="1" w:styleId="25">
    <w:name w:val="不明显参考1"/>
    <w:basedOn w:val="10"/>
    <w:qFormat/>
    <w:uiPriority w:val="31"/>
    <w:rPr>
      <w:smallCaps/>
      <w:color w:val="C0504D" w:themeColor="accent2"/>
      <w:u w:val="single"/>
      <w14:textFill>
        <w14:solidFill>
          <w14:schemeClr w14:val="accent2"/>
        </w14:solidFill>
      </w14:textFill>
    </w:rPr>
  </w:style>
  <w:style w:type="character" w:customStyle="1" w:styleId="26">
    <w:name w:val="明显参考1"/>
    <w:basedOn w:val="10"/>
    <w:qFormat/>
    <w:uiPriority w:val="32"/>
    <w:rPr>
      <w:b/>
      <w:bCs/>
      <w:smallCaps/>
      <w:color w:val="C0504D" w:themeColor="accent2"/>
      <w:spacing w:val="5"/>
      <w:u w:val="single"/>
      <w14:textFill>
        <w14:solidFill>
          <w14:schemeClr w14:val="accent2"/>
        </w14:solidFill>
      </w14:textFill>
    </w:rPr>
  </w:style>
  <w:style w:type="character" w:customStyle="1" w:styleId="27">
    <w:name w:val="书籍标题1"/>
    <w:basedOn w:val="10"/>
    <w:qFormat/>
    <w:uiPriority w:val="33"/>
    <w:rPr>
      <w:b/>
      <w:bCs/>
      <w:smallCaps/>
      <w:spacing w:val="5"/>
    </w:rPr>
  </w:style>
  <w:style w:type="paragraph" w:customStyle="1" w:styleId="28">
    <w:name w:val="正文 A"/>
    <w:basedOn w:val="1"/>
    <w:qFormat/>
    <w:uiPriority w:val="0"/>
    <w:rPr>
      <w:color w:val="00000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GDXH</Company>
  <Pages>3</Pages>
  <Words>163</Words>
  <Characters>935</Characters>
  <Lines>7</Lines>
  <Paragraphs>2</Paragraphs>
  <TotalTime>20</TotalTime>
  <ScaleCrop>false</ScaleCrop>
  <LinksUpToDate>false</LinksUpToDate>
  <CharactersWithSpaces>1096</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2016-01-14T03:57:00Z</dcterms:created>
  <dc:creator>Administrator</dc:creator>
  <cp:lastModifiedBy>哆唻咪</cp:lastModifiedBy>
  <cp:lastPrinted>2020-09-22T08:18:00Z</cp:lastPrinted>
  <dcterms:modified xsi:type="dcterms:W3CDTF">2020-09-22T08:42:52Z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